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873" w:rsidRDefault="002F7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680873" w:rsidRDefault="002F7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680873" w:rsidRDefault="002F7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680873" w:rsidRDefault="002F7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680873" w:rsidRDefault="002F7F35">
      <w:pPr>
        <w:jc w:val="center"/>
        <w:rPr>
          <w:sz w:val="28"/>
          <w:szCs w:val="28"/>
        </w:rPr>
      </w:pPr>
      <w:r w:rsidRPr="00D76217">
        <w:rPr>
          <w:sz w:val="28"/>
          <w:szCs w:val="28"/>
        </w:rPr>
        <w:t>(</w:t>
      </w:r>
      <w:r>
        <w:rPr>
          <w:sz w:val="28"/>
          <w:szCs w:val="28"/>
        </w:rPr>
        <w:t>Финансовый контроль)</w:t>
      </w:r>
    </w:p>
    <w:p w:rsidR="00680873" w:rsidRDefault="00680873">
      <w:pPr>
        <w:jc w:val="both"/>
        <w:rPr>
          <w:sz w:val="28"/>
          <w:szCs w:val="28"/>
        </w:rPr>
      </w:pPr>
    </w:p>
    <w:p w:rsidR="00680873" w:rsidRDefault="002F7F35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«Финансовый контроль и казначейское дело»</w:t>
      </w:r>
    </w:p>
    <w:p w:rsidR="00680873" w:rsidRDefault="002F7F35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Финансового факультета</w:t>
      </w:r>
    </w:p>
    <w:p w:rsidR="00680873" w:rsidRDefault="00680873">
      <w:pPr>
        <w:jc w:val="center"/>
        <w:rPr>
          <w:sz w:val="28"/>
          <w:szCs w:val="28"/>
        </w:rPr>
      </w:pPr>
    </w:p>
    <w:p w:rsidR="00680873" w:rsidRDefault="00680873">
      <w:pPr>
        <w:jc w:val="center"/>
        <w:rPr>
          <w:sz w:val="28"/>
          <w:szCs w:val="28"/>
        </w:rPr>
      </w:pPr>
    </w:p>
    <w:tbl>
      <w:tblPr>
        <w:tblW w:w="10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6"/>
        <w:gridCol w:w="5159"/>
      </w:tblGrid>
      <w:tr w:rsidR="00680873">
        <w:tc>
          <w:tcPr>
            <w:tcW w:w="5245" w:type="dxa"/>
          </w:tcPr>
          <w:p w:rsidR="00680873" w:rsidRDefault="00680873">
            <w:pPr>
              <w:widowControl w:val="0"/>
              <w:spacing w:beforeAutospacing="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159" w:type="dxa"/>
          </w:tcPr>
          <w:p w:rsidR="00680873" w:rsidRDefault="002F7F3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УТВЕРЖДАЮ</w:t>
            </w:r>
          </w:p>
          <w:p w:rsidR="00680873" w:rsidRDefault="0068087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680873" w:rsidRDefault="002F7F35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Проректор по учебной </w:t>
            </w:r>
            <w:r>
              <w:rPr>
                <w:color w:val="000000"/>
                <w:sz w:val="28"/>
                <w:szCs w:val="28"/>
              </w:rPr>
              <w:br/>
              <w:t>и методической работе</w:t>
            </w:r>
          </w:p>
          <w:p w:rsidR="00680873" w:rsidRDefault="002F7F35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Е.А. Каменева</w:t>
            </w:r>
          </w:p>
          <w:p w:rsidR="00680873" w:rsidRDefault="0068087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  <w:p w:rsidR="00680873" w:rsidRDefault="00D76217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21.06.</w:t>
            </w:r>
            <w:r w:rsidR="002F7F35">
              <w:rPr>
                <w:color w:val="000000"/>
                <w:sz w:val="28"/>
                <w:szCs w:val="28"/>
              </w:rPr>
              <w:t>2023 г.</w:t>
            </w:r>
          </w:p>
          <w:p w:rsidR="00680873" w:rsidRDefault="00680873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80873" w:rsidRDefault="0068087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80873" w:rsidRDefault="0068087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80873" w:rsidRDefault="002F7F35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Исаев Э. А., Федченко Е. А.</w:t>
      </w:r>
    </w:p>
    <w:p w:rsidR="00680873" w:rsidRDefault="0068087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80873" w:rsidRDefault="00680873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80873" w:rsidRDefault="002F7F35">
      <w:pPr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sz w:val="28"/>
          <w:szCs w:val="28"/>
        </w:rPr>
        <w:t>ГОСУДАРСТВЕННЫЙ КОНТРОЛЬ В ФИНАНСОВО-БЮДЖЕТНОЙ СФЕРЕ</w:t>
      </w:r>
    </w:p>
    <w:p w:rsidR="00680873" w:rsidRDefault="00680873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</w:p>
    <w:p w:rsidR="00680873" w:rsidRDefault="00680873">
      <w:pPr>
        <w:shd w:val="clear" w:color="auto" w:fill="FFFFFF"/>
        <w:rPr>
          <w:b/>
          <w:bCs/>
          <w:color w:val="000000"/>
          <w:spacing w:val="-3"/>
          <w:sz w:val="28"/>
          <w:szCs w:val="28"/>
        </w:rPr>
      </w:pPr>
    </w:p>
    <w:p w:rsidR="00680873" w:rsidRDefault="002F7F35">
      <w:pPr>
        <w:shd w:val="clear" w:color="auto" w:fill="FFFFFF"/>
        <w:jc w:val="center"/>
      </w:pPr>
      <w:r>
        <w:rPr>
          <w:b/>
          <w:bCs/>
          <w:color w:val="000000"/>
          <w:spacing w:val="-3"/>
          <w:sz w:val="28"/>
          <w:szCs w:val="28"/>
        </w:rPr>
        <w:t>Рабочая программа дисциплины</w:t>
      </w:r>
    </w:p>
    <w:p w:rsidR="00680873" w:rsidRDefault="002F7F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680873" w:rsidRDefault="002F7F35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38.03.01 Экономика, профиль </w:t>
      </w:r>
      <w:r>
        <w:rPr>
          <w:sz w:val="28"/>
          <w:szCs w:val="28"/>
        </w:rPr>
        <w:t xml:space="preserve">«Государственный и муниципальные финансы», </w:t>
      </w:r>
    </w:p>
    <w:p w:rsidR="00680873" w:rsidRDefault="002F7F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«Государственный финансовый контроль и казначейское дело», профиль «Государственный финансовый контроль» </w:t>
      </w:r>
    </w:p>
    <w:p w:rsidR="00680873" w:rsidRDefault="00680873">
      <w:pPr>
        <w:jc w:val="center"/>
        <w:rPr>
          <w:sz w:val="28"/>
          <w:szCs w:val="28"/>
        </w:rPr>
      </w:pPr>
    </w:p>
    <w:p w:rsidR="00680873" w:rsidRDefault="002F7F3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</w:t>
      </w:r>
      <w:r>
        <w:rPr>
          <w:i/>
          <w:sz w:val="28"/>
          <w:szCs w:val="28"/>
        </w:rPr>
        <w:t>ченым советом Финансового факультета</w:t>
      </w:r>
    </w:p>
    <w:p w:rsidR="00680873" w:rsidRDefault="002F7F3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(протокол № 35 от 20 июня 2023 г.)</w:t>
      </w:r>
    </w:p>
    <w:p w:rsidR="00680873" w:rsidRDefault="00680873">
      <w:pPr>
        <w:jc w:val="center"/>
        <w:rPr>
          <w:i/>
          <w:sz w:val="28"/>
          <w:szCs w:val="28"/>
        </w:rPr>
      </w:pPr>
    </w:p>
    <w:p w:rsidR="00680873" w:rsidRDefault="002F7F3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заседанием кафедры «Финансовый контроль и казначейское дело» Финансового факультета </w:t>
      </w:r>
    </w:p>
    <w:p w:rsidR="00680873" w:rsidRDefault="002F7F3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12 от 27 апреля 2023 г.)</w:t>
      </w:r>
    </w:p>
    <w:p w:rsidR="00680873" w:rsidRDefault="00680873">
      <w:pPr>
        <w:jc w:val="center"/>
        <w:rPr>
          <w:i/>
          <w:sz w:val="28"/>
          <w:szCs w:val="28"/>
        </w:rPr>
      </w:pPr>
    </w:p>
    <w:p w:rsidR="00680873" w:rsidRDefault="00680873">
      <w:pPr>
        <w:jc w:val="center"/>
        <w:rPr>
          <w:i/>
          <w:sz w:val="28"/>
          <w:szCs w:val="28"/>
        </w:rPr>
      </w:pPr>
    </w:p>
    <w:p w:rsidR="00680873" w:rsidRDefault="00680873">
      <w:pPr>
        <w:jc w:val="center"/>
        <w:rPr>
          <w:i/>
          <w:sz w:val="28"/>
          <w:szCs w:val="28"/>
        </w:rPr>
      </w:pPr>
    </w:p>
    <w:p w:rsidR="00680873" w:rsidRDefault="002F7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– 2023</w:t>
      </w:r>
    </w:p>
    <w:p w:rsidR="00680873" w:rsidRDefault="002F7F35">
      <w:pPr>
        <w:jc w:val="center"/>
      </w:pPr>
      <w:r>
        <w:br w:type="column"/>
      </w:r>
    </w:p>
    <w:p w:rsidR="00680873" w:rsidRDefault="002F7F35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УДК </w:t>
      </w:r>
      <w:r>
        <w:rPr>
          <w:b/>
          <w:bCs/>
          <w:sz w:val="28"/>
          <w:szCs w:val="28"/>
        </w:rPr>
        <w:t>336.1.078.3(073)</w:t>
      </w:r>
    </w:p>
    <w:p w:rsidR="00680873" w:rsidRDefault="002F7F35">
      <w:pPr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</w:rPr>
        <w:t xml:space="preserve">ББК </w:t>
      </w:r>
      <w:r>
        <w:rPr>
          <w:b/>
          <w:bCs/>
          <w:sz w:val="28"/>
        </w:rPr>
        <w:t>65.261.28я73</w:t>
      </w:r>
    </w:p>
    <w:p w:rsidR="00680873" w:rsidRDefault="00680873">
      <w:pPr>
        <w:widowControl w:val="0"/>
        <w:ind w:firstLine="709"/>
        <w:jc w:val="both"/>
        <w:rPr>
          <w:b/>
          <w:bCs/>
          <w:spacing w:val="-3"/>
        </w:rPr>
      </w:pPr>
    </w:p>
    <w:p w:rsidR="00680873" w:rsidRDefault="002F7F35">
      <w:pPr>
        <w:widowControl w:val="0"/>
        <w:ind w:firstLine="709"/>
        <w:jc w:val="both"/>
        <w:rPr>
          <w:b/>
          <w:bCs/>
          <w:spacing w:val="-3"/>
        </w:rPr>
      </w:pPr>
      <w:r>
        <w:rPr>
          <w:b/>
          <w:bCs/>
          <w:spacing w:val="-3"/>
        </w:rPr>
        <w:t>Рецензенты:</w:t>
      </w:r>
    </w:p>
    <w:p w:rsidR="00680873" w:rsidRDefault="002F7F35">
      <w:pPr>
        <w:pStyle w:val="17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bCs/>
          <w:spacing w:val="-3"/>
          <w:sz w:val="24"/>
          <w:szCs w:val="24"/>
        </w:rPr>
        <w:t>И. М. Ванькович</w:t>
      </w:r>
      <w:r>
        <w:rPr>
          <w:rFonts w:ascii="Times New Roman" w:hAnsi="Times New Roman"/>
          <w:spacing w:val="-3"/>
          <w:sz w:val="24"/>
          <w:szCs w:val="24"/>
        </w:rPr>
        <w:t xml:space="preserve"> кандидат экономических наук, доцент, доцент кафедры «Финансовый контроль и казначейское дело»; </w:t>
      </w:r>
    </w:p>
    <w:p w:rsidR="00680873" w:rsidRDefault="002F7F35">
      <w:pPr>
        <w:pStyle w:val="17"/>
        <w:spacing w:before="120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</w:rPr>
        <w:t>Л. В. Гусарова доктор экономических наук, профессор кафедры «Финансовый контроль и казначейское дело»</w:t>
      </w:r>
    </w:p>
    <w:p w:rsidR="00680873" w:rsidRDefault="00680873">
      <w:pPr>
        <w:pStyle w:val="17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0873" w:rsidRPr="00D76217" w:rsidRDefault="002F7F35">
      <w:pPr>
        <w:jc w:val="both"/>
        <w:rPr>
          <w:sz w:val="28"/>
          <w:szCs w:val="28"/>
        </w:rPr>
      </w:pPr>
      <w:r w:rsidRPr="00D76217">
        <w:rPr>
          <w:rFonts w:eastAsiaTheme="minorEastAsia" w:cstheme="minorBidi"/>
          <w:b/>
          <w:bCs/>
          <w:color w:val="000000"/>
          <w:sz w:val="28"/>
          <w:szCs w:val="28"/>
        </w:rPr>
        <w:t>Исаев Э. А., Фе</w:t>
      </w:r>
      <w:r w:rsidRPr="00D76217">
        <w:rPr>
          <w:rFonts w:eastAsiaTheme="minorEastAsia" w:cstheme="minorBidi"/>
          <w:b/>
          <w:bCs/>
          <w:color w:val="000000"/>
          <w:sz w:val="28"/>
          <w:szCs w:val="28"/>
        </w:rPr>
        <w:t>дченко Е. А. Государственный контроль в финансово-бюджетной сфере</w:t>
      </w:r>
      <w:r w:rsidRPr="00D76217">
        <w:rPr>
          <w:sz w:val="28"/>
          <w:szCs w:val="28"/>
        </w:rPr>
        <w:t xml:space="preserve">. </w:t>
      </w:r>
    </w:p>
    <w:p w:rsidR="00680873" w:rsidRDefault="002F7F35">
      <w:pPr>
        <w:jc w:val="both"/>
        <w:rPr>
          <w:spacing w:val="-3"/>
          <w:sz w:val="28"/>
          <w:szCs w:val="28"/>
        </w:rPr>
      </w:pPr>
      <w:r w:rsidRPr="00D76217">
        <w:rPr>
          <w:rFonts w:eastAsiaTheme="minorEastAsia" w:cstheme="minorBidi"/>
          <w:bCs/>
          <w:color w:val="000000"/>
          <w:sz w:val="28"/>
          <w:szCs w:val="28"/>
        </w:rPr>
        <w:t>Рабочая программа дисциплины «Государственный контроль в финансово-бюджетной сфере» предназначена для преподавания студентам, обучающимся по направлению подготовки 38.03.01 «Экономика», пр</w:t>
      </w:r>
      <w:r w:rsidRPr="00D76217">
        <w:rPr>
          <w:rFonts w:eastAsiaTheme="minorEastAsia" w:cstheme="minorBidi"/>
          <w:bCs/>
          <w:color w:val="000000"/>
          <w:sz w:val="28"/>
          <w:szCs w:val="28"/>
        </w:rPr>
        <w:t>офиль «Государственный и муниципальные финансы» (2021, 2022 ИОО), профиль «Государственные и муниципальные финансы» (2022), профиль «Государственный финансовый контроль и казначейское дело» (2021), профиль «Государственный финансовый контроль» (2022).</w:t>
      </w:r>
      <w:r w:rsidRPr="00D76217">
        <w:rPr>
          <w:spacing w:val="-3"/>
          <w:sz w:val="28"/>
          <w:szCs w:val="28"/>
        </w:rPr>
        <w:t xml:space="preserve"> - М.</w:t>
      </w:r>
      <w:r w:rsidRPr="00D76217">
        <w:rPr>
          <w:spacing w:val="-3"/>
          <w:sz w:val="28"/>
          <w:szCs w:val="28"/>
        </w:rPr>
        <w:t xml:space="preserve">: Финансовый университет, кафедра «Финансовый контроль и казначейское дело» Финансового факультета, 2023. — </w:t>
      </w:r>
      <w:r w:rsidRPr="00D76217">
        <w:rPr>
          <w:color w:val="000000"/>
          <w:spacing w:val="-3"/>
          <w:sz w:val="28"/>
          <w:szCs w:val="28"/>
        </w:rPr>
        <w:t>71 с.</w:t>
      </w:r>
      <w:r w:rsidRPr="00D76217">
        <w:rPr>
          <w:spacing w:val="-3"/>
          <w:sz w:val="28"/>
          <w:szCs w:val="28"/>
        </w:rPr>
        <w:t xml:space="preserve"> </w:t>
      </w:r>
    </w:p>
    <w:p w:rsidR="00D76217" w:rsidRDefault="00D76217">
      <w:pPr>
        <w:jc w:val="both"/>
        <w:rPr>
          <w:spacing w:val="-3"/>
          <w:sz w:val="28"/>
          <w:szCs w:val="28"/>
        </w:rPr>
      </w:pPr>
    </w:p>
    <w:p w:rsidR="00680873" w:rsidRDefault="002F7F35">
      <w:pPr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</w:t>
      </w:r>
      <w:r>
        <w:rPr>
          <w:bCs/>
        </w:rPr>
        <w:t>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</w:t>
      </w:r>
      <w:r>
        <w:rPr>
          <w:bCs/>
          <w:spacing w:val="-1"/>
        </w:rPr>
        <w:t xml:space="preserve">я осуществления </w:t>
      </w:r>
      <w:r>
        <w:rPr>
          <w:bCs/>
        </w:rPr>
        <w:t>образовательного процесса по дисциплине.</w:t>
      </w:r>
    </w:p>
    <w:p w:rsidR="00680873" w:rsidRDefault="00680873">
      <w:pPr>
        <w:ind w:firstLine="709"/>
        <w:jc w:val="both"/>
      </w:pPr>
    </w:p>
    <w:p w:rsidR="00680873" w:rsidRDefault="00680873">
      <w:pPr>
        <w:ind w:firstLine="709"/>
        <w:jc w:val="both"/>
      </w:pPr>
    </w:p>
    <w:p w:rsidR="00680873" w:rsidRDefault="002F7F35">
      <w:pPr>
        <w:spacing w:after="12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Учебное издание</w:t>
      </w:r>
    </w:p>
    <w:p w:rsidR="00680873" w:rsidRDefault="002F7F35">
      <w:pPr>
        <w:shd w:val="clear" w:color="auto" w:fill="FFFFFF"/>
        <w:spacing w:line="276" w:lineRule="auto"/>
        <w:jc w:val="center"/>
        <w:rPr>
          <w:bCs/>
          <w:sz w:val="28"/>
          <w:szCs w:val="28"/>
        </w:rPr>
      </w:pPr>
      <w:r>
        <w:rPr>
          <w:rFonts w:eastAsiaTheme="minorEastAsia" w:cstheme="minorBidi"/>
          <w:bCs/>
          <w:color w:val="000000"/>
          <w:sz w:val="28"/>
          <w:szCs w:val="28"/>
        </w:rPr>
        <w:t>ГОСУДАРСТВЕННЫЙ КОНТРОЛЬ В ФИНАНСОВО-БЮДЖЕТНОЙ СФЕРЕ</w:t>
      </w:r>
    </w:p>
    <w:p w:rsidR="00680873" w:rsidRDefault="002F7F35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680873" w:rsidRDefault="002F7F35">
      <w:pPr>
        <w:tabs>
          <w:tab w:val="left" w:pos="8340"/>
        </w:tabs>
        <w:jc w:val="center"/>
      </w:pPr>
      <w:r>
        <w:t xml:space="preserve">Компьютерный набор, верстка: </w:t>
      </w:r>
    </w:p>
    <w:p w:rsidR="00680873" w:rsidRDefault="002F7F35">
      <w:pPr>
        <w:jc w:val="center"/>
      </w:pPr>
      <w:r>
        <w:t>Формат 60х90/16. Гарнитура</w:t>
      </w:r>
      <w:r>
        <w:rPr>
          <w:i/>
          <w:lang w:val="en-US"/>
        </w:rPr>
        <w:t>TimesNewRoman</w:t>
      </w:r>
    </w:p>
    <w:p w:rsidR="00680873" w:rsidRDefault="002F7F35">
      <w:pPr>
        <w:jc w:val="center"/>
      </w:pPr>
      <w:r>
        <w:t xml:space="preserve">Усл. п.л. 3.0. Изд. № </w:t>
      </w:r>
      <w:r w:rsidR="00D76217">
        <w:t>_-2023</w:t>
      </w:r>
      <w:r>
        <w:t xml:space="preserve">. Тираж </w:t>
      </w:r>
      <w:r>
        <w:t xml:space="preserve"> экз.</w:t>
      </w:r>
    </w:p>
    <w:p w:rsidR="00680873" w:rsidRDefault="00680873">
      <w:pPr>
        <w:jc w:val="center"/>
        <w:rPr>
          <w:bCs/>
        </w:rPr>
      </w:pPr>
    </w:p>
    <w:p w:rsidR="00680873" w:rsidRDefault="002F7F35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:rsidR="00680873" w:rsidRDefault="00680873">
      <w:pPr>
        <w:jc w:val="right"/>
        <w:rPr>
          <w:b/>
          <w:color w:val="000000"/>
          <w:sz w:val="28"/>
          <w:szCs w:val="28"/>
        </w:rPr>
      </w:pPr>
    </w:p>
    <w:p w:rsidR="00680873" w:rsidRDefault="00680873">
      <w:pPr>
        <w:jc w:val="right"/>
        <w:rPr>
          <w:b/>
          <w:color w:val="000000"/>
          <w:sz w:val="28"/>
          <w:szCs w:val="28"/>
        </w:rPr>
      </w:pPr>
    </w:p>
    <w:p w:rsidR="00680873" w:rsidRDefault="002F7F35">
      <w:pPr>
        <w:jc w:val="right"/>
        <w:rPr>
          <w:b/>
          <w:color w:val="000000"/>
          <w:sz w:val="28"/>
          <w:szCs w:val="28"/>
        </w:rPr>
      </w:pPr>
      <w:r>
        <w:rPr>
          <w:b/>
        </w:rPr>
        <w:t>©Исаев Э. А.</w:t>
      </w:r>
    </w:p>
    <w:p w:rsidR="00680873" w:rsidRDefault="002F7F35">
      <w:pPr>
        <w:pStyle w:val="17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©Федченко Е. А. 2023</w:t>
      </w:r>
    </w:p>
    <w:p w:rsidR="00680873" w:rsidRDefault="002F7F35">
      <w:pPr>
        <w:widowControl w:val="0"/>
        <w:ind w:left="3686"/>
        <w:jc w:val="right"/>
      </w:pPr>
      <w:bookmarkStart w:id="0" w:name="_GoBack"/>
      <w:bookmarkEnd w:id="0"/>
      <w:r>
        <w:rPr>
          <w:b/>
        </w:rPr>
        <w:t>© Финансовый университет, 2023</w:t>
      </w:r>
    </w:p>
    <w:p w:rsidR="00680873" w:rsidRDefault="00680873">
      <w:pPr>
        <w:ind w:firstLine="397"/>
        <w:jc w:val="center"/>
        <w:rPr>
          <w:b/>
          <w:sz w:val="28"/>
          <w:szCs w:val="28"/>
        </w:rPr>
      </w:pPr>
    </w:p>
    <w:p w:rsidR="00680873" w:rsidRDefault="00680873">
      <w:pPr>
        <w:ind w:firstLine="397"/>
        <w:jc w:val="center"/>
        <w:rPr>
          <w:b/>
          <w:sz w:val="28"/>
          <w:szCs w:val="28"/>
        </w:rPr>
      </w:pPr>
    </w:p>
    <w:p w:rsidR="00680873" w:rsidRDefault="00680873">
      <w:pPr>
        <w:ind w:firstLine="397"/>
        <w:jc w:val="center"/>
        <w:rPr>
          <w:b/>
          <w:sz w:val="28"/>
          <w:szCs w:val="28"/>
        </w:rPr>
      </w:pPr>
    </w:p>
    <w:p w:rsidR="00680873" w:rsidRDefault="002F7F35">
      <w:pPr>
        <w:spacing w:beforeAutospacing="1" w:afterAutospacing="1"/>
        <w:contextualSpacing/>
        <w:jc w:val="center"/>
        <w:rPr>
          <w:b/>
          <w:bCs/>
          <w:sz w:val="28"/>
          <w:szCs w:val="28"/>
        </w:rPr>
      </w:pPr>
      <w:bookmarkStart w:id="1" w:name="_Toc34227889"/>
      <w:r>
        <w:rPr>
          <w:b/>
          <w:bCs/>
          <w:sz w:val="28"/>
          <w:szCs w:val="28"/>
        </w:rPr>
        <w:t>СОДЕРЖАНИЕ</w:t>
      </w:r>
    </w:p>
    <w:p w:rsidR="00680873" w:rsidRDefault="00680873">
      <w:pPr>
        <w:spacing w:beforeAutospacing="1" w:afterAutospacing="1"/>
        <w:contextualSpacing/>
        <w:jc w:val="both"/>
        <w:rPr>
          <w:b/>
          <w:bCs/>
        </w:rPr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846"/>
        <w:gridCol w:w="8226"/>
        <w:gridCol w:w="709"/>
      </w:tblGrid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дисциплины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планируемых результатов освоения образовательной программы (перечень</w:t>
            </w:r>
            <w:r>
              <w:rPr>
                <w:sz w:val="28"/>
                <w:szCs w:val="28"/>
              </w:rPr>
              <w:t xml:space="preserve">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дисциплины в зачетных единицах и академических часах с выделением объема аудиторн</w:t>
            </w:r>
            <w:r>
              <w:rPr>
                <w:sz w:val="28"/>
                <w:szCs w:val="28"/>
              </w:rPr>
              <w:t>ой (лекции, семинары) и самостоятельной работы обучающихся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дисциплины, структурированное по темам дисциплины с указанием их объемов (в академических часах) и видов учебных занятий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Учебно-тематический план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  <w:r>
              <w:rPr>
                <w:sz w:val="28"/>
                <w:szCs w:val="28"/>
              </w:rPr>
              <w:t>дисциплины, формы внеаудиторной самостоятельной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pStyle w:val="Normal1"/>
              <w:widowControl w:val="0"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основной и </w:t>
            </w:r>
            <w:r>
              <w:rPr>
                <w:sz w:val="28"/>
                <w:szCs w:val="28"/>
              </w:rPr>
              <w:t>дополнительной учебной литературы, необходимой для освоения дисциплины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  <w:tr w:rsidR="00680873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spacing w:beforeAutospacing="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Описание материально-тех</w:t>
            </w:r>
            <w:r>
              <w:rPr>
                <w:sz w:val="28"/>
                <w:szCs w:val="28"/>
              </w:rPr>
              <w:t>нической базы, необходимой для осуществления образовательного процесса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80873" w:rsidRDefault="002F7F35">
            <w:pPr>
              <w:widowControl w:val="0"/>
              <w:spacing w:beforeAutospacing="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</w:tbl>
    <w:p w:rsidR="00680873" w:rsidRDefault="00680873">
      <w:pPr>
        <w:pStyle w:val="1"/>
        <w:ind w:firstLine="709"/>
        <w:jc w:val="both"/>
        <w:rPr>
          <w:sz w:val="28"/>
          <w:szCs w:val="28"/>
        </w:rPr>
      </w:pPr>
    </w:p>
    <w:p w:rsidR="00680873" w:rsidRDefault="00680873"/>
    <w:p w:rsidR="00680873" w:rsidRDefault="00680873"/>
    <w:p w:rsidR="00680873" w:rsidRDefault="00680873"/>
    <w:p w:rsidR="00680873" w:rsidRDefault="00680873"/>
    <w:p w:rsidR="00680873" w:rsidRDefault="00680873"/>
    <w:p w:rsidR="00680873" w:rsidRDefault="002F7F35">
      <w:pPr>
        <w:pStyle w:val="1"/>
        <w:ind w:firstLine="709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1. Наименование дисциплины</w:t>
      </w:r>
      <w:r>
        <w:rPr>
          <w:iCs/>
          <w:szCs w:val="32"/>
        </w:rPr>
        <w:t xml:space="preserve"> – </w:t>
      </w:r>
      <w:r>
        <w:rPr>
          <w:sz w:val="28"/>
          <w:szCs w:val="28"/>
        </w:rPr>
        <w:t>«Государственный контроль в финансово-бюджетной сфере».</w:t>
      </w:r>
      <w:bookmarkEnd w:id="1"/>
    </w:p>
    <w:p w:rsidR="00680873" w:rsidRDefault="00680873"/>
    <w:p w:rsidR="00680873" w:rsidRDefault="002F7F35">
      <w:pPr>
        <w:pStyle w:val="1"/>
        <w:ind w:firstLine="709"/>
        <w:jc w:val="both"/>
        <w:rPr>
          <w:b/>
          <w:sz w:val="28"/>
          <w:szCs w:val="28"/>
        </w:rPr>
      </w:pPr>
      <w:bookmarkStart w:id="2" w:name="_Toc324441753"/>
      <w:bookmarkStart w:id="3" w:name="_Toc34227890"/>
      <w:bookmarkEnd w:id="2"/>
      <w:r>
        <w:rPr>
          <w:b/>
          <w:sz w:val="28"/>
          <w:szCs w:val="28"/>
        </w:rPr>
        <w:t xml:space="preserve">2. Перечень планируемых результатов освоения образовательной программы с </w:t>
      </w:r>
      <w:r>
        <w:rPr>
          <w:b/>
          <w:sz w:val="28"/>
          <w:szCs w:val="28"/>
        </w:rPr>
        <w:t>указанием индикаторов их достижения, соотнесенных с планируемыми результатами обучения по дисциплине</w:t>
      </w:r>
      <w:bookmarkEnd w:id="3"/>
    </w:p>
    <w:p w:rsidR="00680873" w:rsidRDefault="002F7F3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соотнесенных с планируемыми результатами освоения образовательной программы</w:t>
      </w:r>
      <w:r>
        <w:rPr>
          <w:sz w:val="28"/>
          <w:szCs w:val="28"/>
        </w:rPr>
        <w:t>:</w:t>
      </w:r>
    </w:p>
    <w:tbl>
      <w:tblPr>
        <w:tblStyle w:val="34"/>
        <w:tblpPr w:leftFromText="180" w:rightFromText="180" w:vertAnchor="text" w:tblpX="-113" w:tblpY="1"/>
        <w:tblW w:w="10125" w:type="dxa"/>
        <w:tblLayout w:type="fixed"/>
        <w:tblLook w:val="04A0" w:firstRow="1" w:lastRow="0" w:firstColumn="1" w:lastColumn="0" w:noHBand="0" w:noVBand="1"/>
      </w:tblPr>
      <w:tblGrid>
        <w:gridCol w:w="1073"/>
        <w:gridCol w:w="2013"/>
        <w:gridCol w:w="3260"/>
        <w:gridCol w:w="3779"/>
      </w:tblGrid>
      <w:tr w:rsidR="00680873">
        <w:trPr>
          <w:tblHeader/>
        </w:trPr>
        <w:tc>
          <w:tcPr>
            <w:tcW w:w="1072" w:type="dxa"/>
          </w:tcPr>
          <w:p w:rsidR="00680873" w:rsidRDefault="002F7F35">
            <w:pPr>
              <w:pStyle w:val="13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4" w:name="_Toc34227891"/>
            <w:bookmarkStart w:id="5" w:name="_Toc34227826"/>
            <w:r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  <w:bookmarkEnd w:id="4"/>
            <w:bookmarkEnd w:id="5"/>
          </w:p>
        </w:tc>
        <w:tc>
          <w:tcPr>
            <w:tcW w:w="2013" w:type="dxa"/>
          </w:tcPr>
          <w:p w:rsidR="00680873" w:rsidRDefault="002F7F35">
            <w:pPr>
              <w:pStyle w:val="13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6" w:name="_Toc34227892"/>
            <w:bookmarkStart w:id="7" w:name="_Toc34227827"/>
            <w:r>
              <w:rPr>
                <w:rFonts w:ascii="Times New Roman" w:hAnsi="Times New Roman"/>
                <w:sz w:val="24"/>
                <w:szCs w:val="24"/>
              </w:rPr>
              <w:t>Наим</w:t>
            </w:r>
            <w:r>
              <w:rPr>
                <w:rFonts w:ascii="Times New Roman" w:hAnsi="Times New Roman"/>
                <w:sz w:val="24"/>
                <w:szCs w:val="24"/>
              </w:rPr>
              <w:t>енование компетенции</w:t>
            </w:r>
            <w:bookmarkEnd w:id="6"/>
            <w:bookmarkEnd w:id="7"/>
          </w:p>
        </w:tc>
        <w:tc>
          <w:tcPr>
            <w:tcW w:w="3260" w:type="dxa"/>
          </w:tcPr>
          <w:p w:rsidR="00680873" w:rsidRDefault="002F7F35">
            <w:pPr>
              <w:pStyle w:val="13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8" w:name="_Toc34227893"/>
            <w:bookmarkStart w:id="9" w:name="_Toc34227828"/>
            <w:r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  <w:bookmarkEnd w:id="8"/>
            <w:bookmarkEnd w:id="9"/>
          </w:p>
        </w:tc>
        <w:tc>
          <w:tcPr>
            <w:tcW w:w="3779" w:type="dxa"/>
          </w:tcPr>
          <w:p w:rsidR="00680873" w:rsidRDefault="002F7F35">
            <w:pPr>
              <w:pStyle w:val="13"/>
              <w:spacing w:after="0" w:line="252" w:lineRule="auto"/>
              <w:ind w:lef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bookmarkStart w:id="10" w:name="_Toc34227894"/>
            <w:bookmarkStart w:id="11" w:name="_Toc34227829"/>
            <w:r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  <w:bookmarkEnd w:id="10"/>
            <w:bookmarkEnd w:id="11"/>
          </w:p>
        </w:tc>
      </w:tr>
      <w:tr w:rsidR="00680873">
        <w:tc>
          <w:tcPr>
            <w:tcW w:w="10124" w:type="dxa"/>
            <w:gridSpan w:val="4"/>
          </w:tcPr>
          <w:p w:rsidR="00680873" w:rsidRDefault="002F7F35">
            <w:pPr>
              <w:spacing w:line="252" w:lineRule="auto"/>
              <w:jc w:val="center"/>
            </w:pPr>
            <w:r>
              <w:t>Профиль «Государственный и муниципальные финансы» (2021, 2022 ИОО)</w:t>
            </w:r>
          </w:p>
          <w:p w:rsidR="00680873" w:rsidRDefault="002F7F35">
            <w:pPr>
              <w:spacing w:line="252" w:lineRule="auto"/>
              <w:jc w:val="center"/>
            </w:pPr>
            <w:r>
              <w:t xml:space="preserve">Профиль «Государственные и </w:t>
            </w:r>
            <w:r>
              <w:t>муниципальные финансы» (2022)</w:t>
            </w:r>
          </w:p>
        </w:tc>
      </w:tr>
      <w:tr w:rsidR="00680873">
        <w:trPr>
          <w:trHeight w:val="1013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УК-5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color w:val="000000"/>
                <w:shd w:val="clear" w:color="auto" w:fill="FFFFFF"/>
              </w:rP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действующие правовые нормы, используемые в целях организации и проведения государственного контроля в финансово-бюджетной сфере</w:t>
            </w:r>
          </w:p>
          <w:p w:rsidR="00680873" w:rsidRDefault="00680873">
            <w:pPr>
              <w:spacing w:line="252" w:lineRule="auto"/>
              <w:jc w:val="both"/>
            </w:pP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действующие правовые нормы, используемые в целях организации и проведения государственного контроля в фин</w:t>
            </w:r>
            <w:r>
              <w:t>ансово-бюджетной сфере</w:t>
            </w:r>
          </w:p>
        </w:tc>
      </w:tr>
      <w:tr w:rsidR="00680873">
        <w:trPr>
          <w:trHeight w:val="1012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color w:val="000000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имеющиеся ресурсы и правовые ограничения и вырабатывать оптимальные решения по проведению государственного контроля в финансово-бюджетной сфере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практические подходы для определения оптимальных решений по проведению государственного ко</w:t>
            </w:r>
            <w:r>
              <w:t xml:space="preserve">нтроля в финансово-бюджетной сфере в условиях имеющихся пределов располагаемых ресурсов и правовых ограничения </w:t>
            </w:r>
          </w:p>
        </w:tc>
      </w:tr>
      <w:tr w:rsidR="00680873">
        <w:trPr>
          <w:trHeight w:val="7607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ПКП-1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color w:val="000000"/>
              </w:rPr>
              <w:t>1. Сис</w:t>
            </w:r>
            <w:r>
              <w:rPr>
                <w:color w:val="000000"/>
              </w:rPr>
              <w:t>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</w:t>
            </w:r>
            <w:r>
              <w:rPr>
                <w:color w:val="000000"/>
              </w:rPr>
              <w:t xml:space="preserve"> задач и результатов реализации </w:t>
            </w:r>
            <w:r>
              <w:t>бюджетно-налоговой и долговой политики.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rPr>
                <w:color w:val="000000"/>
              </w:rPr>
              <w:t xml:space="preserve"> анализировать и оценивать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</w:t>
            </w:r>
            <w:r>
              <w:rPr>
                <w:color w:val="000000"/>
              </w:rPr>
              <w:t xml:space="preserve">разования, исполнения бюджетов бюджетной системы для анализа целей, задач и результатов реализации </w:t>
            </w:r>
            <w:r>
              <w:t>бюджетно-налоговой и долговой политики.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rPr>
                <w:color w:val="000000"/>
              </w:rPr>
              <w:t xml:space="preserve"> методы и процедуры анализа и оценки статистической информации и результатов научных исследований, характеризую</w:t>
            </w:r>
            <w:r>
              <w:rPr>
                <w:color w:val="000000"/>
              </w:rPr>
              <w:t xml:space="preserve">щих основные параметры социально-экономического развития публично-правового образования, исполнение бюджетов бюджетной системы для анализа целей, задач и результатов реализации </w:t>
            </w:r>
            <w:r>
              <w:t>бюджетно-налоговой и долговой политики.</w:t>
            </w:r>
          </w:p>
        </w:tc>
      </w:tr>
      <w:tr w:rsidR="00680873">
        <w:trPr>
          <w:trHeight w:val="1740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color w:val="000000"/>
              </w:rPr>
              <w:t xml:space="preserve">2. Применяет профессиональные знания для </w:t>
            </w:r>
            <w:r>
              <w:t xml:space="preserve">прогнозирования результатов реализации бюджетно-налоговой и долговой политики на среднесрочную перспективу. 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</w:t>
            </w:r>
            <w:r>
              <w:rPr>
                <w:color w:val="000000"/>
              </w:rPr>
              <w:t xml:space="preserve">рименять профессиональные знания для </w:t>
            </w:r>
            <w:r>
              <w:t>прогнозирования результатов реализации бюджетно-налоговой и д</w:t>
            </w:r>
            <w:r>
              <w:t>олговой политики на среднесрочную перспективу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профессиональные </w:t>
            </w:r>
            <w:r>
              <w:rPr>
                <w:color w:val="000000"/>
              </w:rPr>
              <w:t xml:space="preserve">методы и применяемые подходы для </w:t>
            </w:r>
            <w:r>
              <w:t>прогнозирования результатов реализации бюджетно-налоговой и долговой политики на среднесрочную перспектив</w:t>
            </w:r>
          </w:p>
        </w:tc>
      </w:tr>
      <w:tr w:rsidR="00680873">
        <w:trPr>
          <w:trHeight w:val="2318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ПКП-3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показатели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проектов бюджетов и отчетов об исполнении бюджетов, использовать результаты оценки в ходе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разработки предложений по развитию общественных финансов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Анализирует и </w:t>
            </w:r>
            <w:r>
              <w:rPr>
                <w:color w:val="000000"/>
              </w:rPr>
              <w:t xml:space="preserve">применяет результаты анализа </w:t>
            </w:r>
            <w:r>
              <w:t>финансовой, бухгалтерской, статистической отчетности при состав</w:t>
            </w:r>
            <w:r>
              <w:t>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анализировать и </w:t>
            </w:r>
            <w:r>
              <w:rPr>
                <w:color w:val="000000"/>
              </w:rPr>
              <w:t xml:space="preserve">применять результаты анализа </w:t>
            </w:r>
            <w:r>
              <w:t>финансовой, бухгалтерской, статистической отчетности при составлении бюджетов и принятии опе</w:t>
            </w:r>
            <w:r>
              <w:t xml:space="preserve">ративных решений в области управления государственными и муниципальными финансами в целях оценки обоснованности формирования проекта федерального бюджета </w:t>
            </w:r>
            <w:r>
              <w:lastRenderedPageBreak/>
              <w:t>(государственного внебюджетного фонда).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методы анализа </w:t>
            </w:r>
            <w:r>
              <w:t>финансовой, бухгалтерской, статистическо</w:t>
            </w:r>
            <w:r>
              <w:t>й отчетности при составлении бюджетов и принятии оперативных решений в области управления государственными и муниципальными финансами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и подходы по применению полученных </w:t>
            </w:r>
            <w:r>
              <w:rPr>
                <w:color w:val="000000"/>
              </w:rPr>
              <w:t>результатов анализа</w:t>
            </w:r>
            <w:r>
              <w:t xml:space="preserve"> в целях оценки обоснованности формирования проекта федерального бюджета (государственного внебюджетного фонда).</w:t>
            </w:r>
          </w:p>
        </w:tc>
      </w:tr>
      <w:tr w:rsidR="00680873">
        <w:trPr>
          <w:trHeight w:val="2317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color w:val="000000"/>
              </w:rPr>
              <w:t>2.</w:t>
            </w:r>
            <w:r>
              <w:rPr>
                <w:rFonts w:eastAsia="Calibri"/>
                <w:lang w:eastAsia="en-US"/>
              </w:rPr>
              <w:t>Демонстрирует владение</w:t>
            </w:r>
            <w:r>
              <w:t xml:space="preserve"> основами представления результатов оценки финансовой отчетности в виде аналитического отчета, экспертного заключени</w:t>
            </w:r>
            <w:r>
              <w:t>я, информационного обзора.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rPr>
                <w:rFonts w:eastAsia="Calibri"/>
                <w:lang w:eastAsia="en-US"/>
              </w:rPr>
              <w:t xml:space="preserve"> формировать и </w:t>
            </w:r>
            <w:r>
              <w:t>представлять результаты оценки финансовой отчетности в виде аналитического отчета, экспертного заключения, информационного обзора.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rPr>
                <w:rFonts w:eastAsia="Calibri"/>
                <w:lang w:eastAsia="en-US"/>
              </w:rPr>
              <w:t xml:space="preserve"> методы подготовки и процедуры оформления документов для</w:t>
            </w:r>
            <w:r>
              <w:t xml:space="preserve"> представления </w:t>
            </w:r>
            <w:r>
              <w:t>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</w:tr>
      <w:tr w:rsidR="00680873">
        <w:tc>
          <w:tcPr>
            <w:tcW w:w="10124" w:type="dxa"/>
            <w:gridSpan w:val="4"/>
          </w:tcPr>
          <w:p w:rsidR="00680873" w:rsidRDefault="002F7F35">
            <w:pPr>
              <w:spacing w:line="252" w:lineRule="auto"/>
              <w:jc w:val="center"/>
            </w:pPr>
            <w:r>
              <w:t>Профиль «Государственный финансовый контроль и казначейское дело» (2021)</w:t>
            </w:r>
          </w:p>
        </w:tc>
      </w:tr>
      <w:tr w:rsidR="00680873">
        <w:trPr>
          <w:trHeight w:val="390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выбору оптимальных путей и методов их достижения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на основе целостного структурированного описания пробле</w:t>
            </w:r>
            <w:r>
              <w:t>мной ситуации сформулировать цели и задачи исследований, выбрать оптимальные пути и методы их достижения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подходы к анализу первоначальной субъективной формулировки проблемы для выработки целостного структурированного описания проблемной ситуации, на</w:t>
            </w:r>
            <w:r>
              <w:t xml:space="preserve"> основе которого можно выделить цели и задачи исследований, выбрать оптимальные пути и методы их достижения.</w:t>
            </w:r>
          </w:p>
        </w:tc>
      </w:tr>
      <w:tr w:rsidR="00680873">
        <w:trPr>
          <w:trHeight w:val="387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2. Обосновывает системную формулировку цели и </w:t>
            </w:r>
            <w:r>
              <w:lastRenderedPageBreak/>
              <w:t>постановку задачи управления.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lastRenderedPageBreak/>
              <w:t>Уметь:</w:t>
            </w:r>
            <w:r>
              <w:t xml:space="preserve"> Обосновать системную формулировку цели и постановку задачи управления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методы и аналитические приемы для обоснования системной формулировки цели и постановки задачи управления</w:t>
            </w:r>
          </w:p>
          <w:p w:rsidR="00680873" w:rsidRDefault="00680873">
            <w:pPr>
              <w:spacing w:line="252" w:lineRule="auto"/>
              <w:jc w:val="both"/>
            </w:pPr>
          </w:p>
        </w:tc>
      </w:tr>
      <w:tr w:rsidR="00680873">
        <w:trPr>
          <w:trHeight w:val="387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проводить обоснованный анализ ситуации, формулирование критериев и условий выбора вопросов и направлений государственного контроля в финансово-бюджетной сф</w:t>
            </w:r>
            <w:r>
              <w:t>ере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и аналитические подходы к системному анализу ситуации, формулировке критериев и условий выбора вопросов и направлений государственного контроля в финансово-бюджетной сфере</w:t>
            </w:r>
          </w:p>
        </w:tc>
      </w:tr>
      <w:tr w:rsidR="00680873">
        <w:trPr>
          <w:trHeight w:val="387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4. Критически переосмысливает свой выбор, сопоставляя с </w:t>
            </w:r>
            <w:r>
              <w:t>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осуществлять оптимальный выбор принимаемых решений по проведению государственного конт</w:t>
            </w:r>
            <w:r>
              <w:t xml:space="preserve">роля на основе анализа имеющихся альтернативных подходов и потенциальных последствий принимаемых решений 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и подходы по анализу имеющихся альтернативных подходов и решений при проведении государственного контроля, а также потенциальных последс</w:t>
            </w:r>
            <w:r>
              <w:t xml:space="preserve">твий принимаемых решений </w:t>
            </w:r>
          </w:p>
        </w:tc>
      </w:tr>
      <w:tr w:rsidR="00680873">
        <w:trPr>
          <w:trHeight w:val="387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процедуры целеполагания, декомпо</w:t>
            </w:r>
            <w:r>
              <w:t>зиции и агрегирования, анализа и синтеза при решении практических задач управления и подготовке аналитических отчетов по результатам государственного контроля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по результатам государственного контроля</w:t>
            </w:r>
          </w:p>
        </w:tc>
      </w:tr>
      <w:tr w:rsidR="00680873">
        <w:trPr>
          <w:trHeight w:val="387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6. Логично, последовательно и убедительно излагает в отчете ц</w:t>
            </w:r>
            <w:r>
              <w:t>ели, задачи, теорию и методологию исследования, результаты и выводы.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логично, последовательно и убедительно излагать в отчете цели, задачи, теорию и методологию исследования, результаты и выводы по результатам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основ</w:t>
            </w:r>
            <w:r>
              <w:t>ные подходы для логичного, последовательного, и убедительного изложения в отчете целей, задач, теории и методологии исследования, результатов и выводов по результатам государственного контроля.</w:t>
            </w:r>
          </w:p>
        </w:tc>
      </w:tr>
      <w:tr w:rsidR="00680873">
        <w:trPr>
          <w:trHeight w:val="1740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ПКН-2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на основе существующих методик, нормативно-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  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1. Применяет нормативно-правовую базу, регламентирующую порядок расчета финансово-экономических </w:t>
            </w:r>
            <w:r>
              <w:t>показателей.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нормативно-правовую базу, регламентирующую порядок расчета финансово-экономических показателей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нормативно-правовую базу, регламентирующую порядок расчета финансово-экономических показателей</w:t>
            </w:r>
          </w:p>
        </w:tc>
      </w:tr>
      <w:tr w:rsidR="00680873">
        <w:trPr>
          <w:trHeight w:val="1740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2. Производит расчет </w:t>
            </w:r>
            <w:r>
              <w:t>финансово-экономических показателей на макро-, мезо- и микроуровнях.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производить расчет финансово-экономических показателей на макро-, мезо- и микроуровнях для оценки обоснованности управленческих решений в ходе государственного контроля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</w:t>
            </w:r>
            <w:r>
              <w:t>ды расчета финансово-экономических показателей на макро-, мезо- и микроуровнях</w:t>
            </w:r>
          </w:p>
        </w:tc>
      </w:tr>
      <w:tr w:rsidR="00680873">
        <w:trPr>
          <w:trHeight w:val="841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и раскрывать природу экономических процессов на основе полученных финансово-экономических показателей на макро-, мезо- и микроуровнях для оценки обоснованности управленческих решений в ходе государственного контроля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анализа и о</w:t>
            </w:r>
            <w:r>
              <w:t>ценки природы экономических процессов на основе полученных финансово-экономических показателей на макро-, мезо- и микроуровнях.</w:t>
            </w:r>
          </w:p>
        </w:tc>
      </w:tr>
      <w:tr w:rsidR="00680873">
        <w:trPr>
          <w:trHeight w:val="870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1. Проводит анализ внешней и внутренней среды </w:t>
            </w:r>
            <w:r>
              <w:t>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проводить анализ внешней и внутренней среды ведения бизнеса, выявлять основны</w:t>
            </w:r>
            <w:r>
              <w:t>е факторы экономического роста, оценивать эффективность формирования и использования производственного потенциала экономических субъектов.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анализа и оценки внешней и внутренней среды ведения бизнеса, основных факторов экономического роста, оц</w:t>
            </w:r>
            <w:r>
              <w:t>енки эффективности формирования и использования производственного потенциала экономических субъектов.</w:t>
            </w:r>
          </w:p>
        </w:tc>
      </w:tr>
      <w:tr w:rsidR="00680873">
        <w:trPr>
          <w:trHeight w:val="870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проводить расчет показателей деятельности экономических субъектов и интерпретировать их для формирования выводов по результатам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расчета показателей деятельности экономических субъектов и подходы для их интерпретаци</w:t>
            </w:r>
            <w:r>
              <w:t>и при формировании выводов по результатам государственного контроля.</w:t>
            </w:r>
          </w:p>
        </w:tc>
      </w:tr>
      <w:tr w:rsidR="00680873">
        <w:trPr>
          <w:trHeight w:val="1883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положения международных и национальных стандартов для составления и подтверждении достоверности отчетност</w:t>
            </w:r>
            <w:r>
              <w:t>и организации.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</w:tr>
      <w:tr w:rsidR="00680873">
        <w:trPr>
          <w:trHeight w:val="803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color w:val="000000"/>
              </w:rPr>
              <w:t xml:space="preserve">2. Использует результаты анализа </w:t>
            </w:r>
            <w:r>
              <w:t>финансовой, бухгалтерской, статистической отчетности при составлении финансовы</w:t>
            </w:r>
            <w:r>
              <w:t>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rPr>
                <w:color w:val="000000"/>
              </w:rPr>
              <w:t xml:space="preserve"> использовать результаты анализа </w:t>
            </w:r>
            <w:r>
              <w:t>финансовой, бухгалтерской, статистической отчетности при составлении финансовых планов, отборе инвестиционных пр</w:t>
            </w:r>
            <w:r>
              <w:t xml:space="preserve">оектов и принятии оперативных решений на макро-, мезо- и микроуровнях для оценки их обоснованности по </w:t>
            </w:r>
            <w:r>
              <w:lastRenderedPageBreak/>
              <w:t>результатам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rPr>
                <w:color w:val="000000"/>
              </w:rPr>
              <w:t xml:space="preserve"> методы и подходы применения результатов анализа </w:t>
            </w:r>
            <w:r>
              <w:t>финансовой, бухгалтерской, статистической отчетности при сос</w:t>
            </w:r>
            <w:r>
              <w:t>тавлении финансовых планов, отборе инвестиционных проектов и принятии оперативных решений на макро-, мезо- и микроуровнях для оценки их обоснованности по результатам государственного контроля.</w:t>
            </w:r>
          </w:p>
        </w:tc>
      </w:tr>
      <w:tr w:rsidR="00680873">
        <w:trPr>
          <w:trHeight w:val="965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ПКП-1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Способность собирать и обобщать информацию, необходимую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проведения государственного финансового контроля (аудита)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color w:val="000000"/>
              </w:rPr>
              <w:t xml:space="preserve">1. </w:t>
            </w:r>
            <w:r>
              <w:t>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нормативные правовые акты, регулирующие организа</w:t>
            </w:r>
            <w:r>
              <w:t>цию государственного финансового контроля (аудита), и информацию,</w:t>
            </w:r>
            <w:r>
              <w:rPr>
                <w:rFonts w:eastAsiaTheme="minorEastAsia"/>
              </w:rPr>
              <w:t xml:space="preserve"> необходимую для проведения государственного финансового контроля (аудита)</w:t>
            </w:r>
            <w:r>
              <w:t xml:space="preserve"> 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нормативные правовые акты, регулирующие организацию государственного финансового контроля (аудита), и методы анализа и обобщения информации,</w:t>
            </w:r>
            <w:r>
              <w:rPr>
                <w:rFonts w:eastAsiaTheme="minorEastAsia"/>
              </w:rPr>
              <w:t xml:space="preserve"> необходимой для проведения государственного финансового контроля (аудита)</w:t>
            </w:r>
          </w:p>
        </w:tc>
      </w:tr>
      <w:tr w:rsidR="00680873">
        <w:trPr>
          <w:trHeight w:val="965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2. Собирает, обобщает и анализирует </w:t>
            </w:r>
            <w:r>
              <w:t>данные для проведения контрольных и экспертно-аналитических мероприятий.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собирать, обобщать и анализировать данные для проведения контрольных и экспертно-аналитических мероприятий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и процедуры по сбору, обобщению и анализу данных для пр</w:t>
            </w:r>
            <w:r>
              <w:t>оведения контрольных и экспертно-аналитических мероприятий</w:t>
            </w:r>
          </w:p>
        </w:tc>
      </w:tr>
      <w:tr w:rsidR="00680873">
        <w:trPr>
          <w:trHeight w:val="965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информационные технологии в ходе сб</w:t>
            </w:r>
            <w:r>
              <w:t>ора и обобщения информации для проведения контрольных и экспертно-аналитических мероприятий.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информационные технологии в ходе сбора и обобщения информации для проведения контрольных и </w:t>
            </w:r>
            <w:r>
              <w:lastRenderedPageBreak/>
              <w:t>экспертно-аналитических мероприятий.</w:t>
            </w:r>
          </w:p>
        </w:tc>
      </w:tr>
      <w:tr w:rsidR="00680873">
        <w:trPr>
          <w:trHeight w:val="1200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Способность оценивать</w:t>
            </w:r>
            <w:r>
              <w:rPr>
                <w:rFonts w:eastAsiaTheme="minorEastAsia"/>
              </w:rPr>
              <w:t xml:space="preserve"> эффективность использования бюджетных и иных ресурсов, реализовывать результаты контрольных и экспертно-аналитических мероприятий</w:t>
            </w:r>
          </w:p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1. 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различные виды оценок эффективности использования бюджетных и иных ресурсов в государственном секторе в ходе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</w:tc>
      </w:tr>
      <w:tr w:rsidR="00680873">
        <w:trPr>
          <w:trHeight w:val="1200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jc w:val="both"/>
              <w:rPr>
                <w:rFonts w:eastAsiaTheme="minorEastAsia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2. Оформляет результаты контрольных и экспертно-аналитических мероприятий, обеспечивает их реализацию.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оформлять результаты контрольных и экспертно-аналитических мероприятий, обеспечивает их реализацию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составлять документы по оформлению р</w:t>
            </w:r>
            <w:r>
              <w:t>езультатов контрольных и экспертно-аналитических мероприятий, обеспечивает их реализацию</w:t>
            </w:r>
          </w:p>
        </w:tc>
      </w:tr>
      <w:tr w:rsidR="00680873">
        <w:trPr>
          <w:trHeight w:val="1200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jc w:val="both"/>
              <w:rPr>
                <w:rFonts w:eastAsiaTheme="minorEastAsia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обосновывать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и подходы по обоснованию предложений по повышению эффективности использования</w:t>
            </w:r>
            <w:r>
              <w:t xml:space="preserve"> бюджетных и иных ресурсов по результатам контрольных и экспертно-аналитических мероприятий.</w:t>
            </w:r>
          </w:p>
        </w:tc>
      </w:tr>
      <w:tr w:rsidR="00680873">
        <w:trPr>
          <w:trHeight w:val="2355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ПКП-3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jc w:val="both"/>
            </w:pPr>
            <w:r>
              <w:rPr>
                <w:rFonts w:eastAsiaTheme="minorEastAsia"/>
              </w:rPr>
              <w:t>Способность выполнять профессиональные обязанности по осуществлению деятельности государственног</w:t>
            </w:r>
            <w:r>
              <w:rPr>
                <w:rFonts w:eastAsiaTheme="minorEastAsia"/>
              </w:rPr>
              <w:lastRenderedPageBreak/>
              <w:t>о, корпоративного, банковского казначейства, применять казна</w:t>
            </w:r>
            <w:r>
              <w:rPr>
                <w:rFonts w:eastAsiaTheme="minorEastAsia"/>
              </w:rPr>
              <w:t xml:space="preserve">чейские технологии и инструменты 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lastRenderedPageBreak/>
              <w:t>1. Демонстрирует знания нормативных правовых актов, регулирующих организацию казначейского дела.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нормативные правовые акты, регулирующие организацию казначейского дела.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нормативные правовые акты, регулирующие организацию казначейского дела.</w:t>
            </w:r>
          </w:p>
        </w:tc>
      </w:tr>
      <w:tr w:rsidR="00680873">
        <w:trPr>
          <w:trHeight w:val="2355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jc w:val="both"/>
              <w:rPr>
                <w:rFonts w:eastAsiaTheme="minorEastAsia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2. Применяет казначейские технологии и инструменты для эффективного управления денежными средствами.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казначейские технологии и инструменты для эффективного управления денежными средствами.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казначейские технологии и инструменты для эффективного управления денежными средствами.</w:t>
            </w:r>
          </w:p>
        </w:tc>
      </w:tr>
      <w:tr w:rsidR="00680873">
        <w:tc>
          <w:tcPr>
            <w:tcW w:w="10124" w:type="dxa"/>
            <w:gridSpan w:val="4"/>
          </w:tcPr>
          <w:p w:rsidR="00680873" w:rsidRDefault="002F7F35">
            <w:pPr>
              <w:spacing w:line="252" w:lineRule="auto"/>
              <w:jc w:val="center"/>
            </w:pPr>
            <w:r>
              <w:t>Профиль «Государственный финансовый контроль» (2022)</w:t>
            </w:r>
          </w:p>
        </w:tc>
      </w:tr>
      <w:tr w:rsidR="00680873">
        <w:trPr>
          <w:trHeight w:val="50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на</w:t>
            </w:r>
            <w:r>
              <w:t xml:space="preserve"> основе целостного структурированного описания проблемной ситуации сформулировать цели и задачи исследований, выбрать оптимальные пути и методы их достижения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подходы к анализу первоначальной субъективной формулировки проблемы для выработки целостног</w:t>
            </w:r>
            <w:r>
              <w:t>о структурированного описания проблемной ситуации, на основе которого можно выделить цели и задачи исследований, выбрать оптимальные пути и методы их достижения.</w:t>
            </w:r>
          </w:p>
        </w:tc>
      </w:tr>
      <w:tr w:rsidR="00680873">
        <w:trPr>
          <w:trHeight w:val="47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2. Обосновывает системную формулировку цели и постановку задачи управления.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Обосновать системную формулировку цели и постановку задачи управления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и аналитические приемы для обоснования системной формулировки цели и постановки задачи управления</w:t>
            </w:r>
          </w:p>
        </w:tc>
      </w:tr>
      <w:tr w:rsidR="00680873">
        <w:trPr>
          <w:trHeight w:val="47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проводить обоснованный анализ ситуации, формулирование критериев и условий выбора вопросов и направлений государственного контроля в финансово-бюджетной сф</w:t>
            </w:r>
            <w:r>
              <w:t>ере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и аналитические подходы к системному анализу ситуации, формулировке критериев и условий выбора вопросов и направлений государственного контроля в финансово-бюджетной сфере</w:t>
            </w:r>
          </w:p>
        </w:tc>
      </w:tr>
      <w:tr w:rsidR="00680873">
        <w:trPr>
          <w:trHeight w:val="47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4. Критически переосмысливает свой выбор, сопоставляя с </w:t>
            </w:r>
            <w:r>
              <w:lastRenderedPageBreak/>
              <w:t>альтерн</w:t>
            </w:r>
            <w:r>
              <w:t>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lastRenderedPageBreak/>
              <w:t>Уметь:</w:t>
            </w:r>
            <w:r>
              <w:t xml:space="preserve"> осуществлять оптимальный выбор принимаемых решений по проведению </w:t>
            </w:r>
            <w:r>
              <w:lastRenderedPageBreak/>
              <w:t>государственного контроля на</w:t>
            </w:r>
            <w:r>
              <w:t xml:space="preserve"> основе анализа имеющихся альтернативных подходов и потенциальных последствий принимаемых решений 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и подходы по анализу имеющихся альтернативных подходов и решений при проведении государственного контроля, а также потенциальных последствий пр</w:t>
            </w:r>
            <w:r>
              <w:t xml:space="preserve">инимаемых решений </w:t>
            </w:r>
          </w:p>
        </w:tc>
      </w:tr>
      <w:tr w:rsidR="00680873">
        <w:trPr>
          <w:trHeight w:val="47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процедуры целеполагания, декомпозиции и</w:t>
            </w:r>
            <w:r>
              <w:t xml:space="preserve"> агрегирования, анализа и синтеза при решении практических задач управления и подготовке аналитических отчетов по результатам государственного контроля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процедуры целеполагания, декомпозиции и агрегирования, анализа и синтеза при решении практических</w:t>
            </w:r>
            <w:r>
              <w:t xml:space="preserve"> задач управления и подготовке аналитических отчетов по результатам государственного контроля</w:t>
            </w:r>
          </w:p>
        </w:tc>
      </w:tr>
      <w:tr w:rsidR="00680873">
        <w:trPr>
          <w:trHeight w:val="47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логично, последовательно и убедительно излагать в отчете цели, задачи, теорию и методологию исследования, результаты и выводы по результатам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основные подходы для логичного, последовательного, и убедительного изложения в о</w:t>
            </w:r>
            <w:r>
              <w:t>тчете целей, задач, теории и методологии исследования, результатов и выводов по результатам государственного контроля.</w:t>
            </w:r>
          </w:p>
        </w:tc>
      </w:tr>
      <w:tr w:rsidR="00680873">
        <w:trPr>
          <w:trHeight w:val="95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ПКН-2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финансово-экономические показатели, анализироват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и содержательно объяснять природу экономических процессов на микро и макроуровне  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lastRenderedPageBreak/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нормативно-правовую базу, регламентирующую по</w:t>
            </w:r>
            <w:r>
              <w:t>рядок расчета финансово-экономических показателей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нормативно-правовую базу, регламентирующую порядок </w:t>
            </w:r>
            <w:r>
              <w:lastRenderedPageBreak/>
              <w:t>расчета финансово-экономических показателей</w:t>
            </w:r>
          </w:p>
        </w:tc>
      </w:tr>
      <w:tr w:rsidR="00680873">
        <w:trPr>
          <w:trHeight w:val="95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производить расчет финансово-экономических показателей на макро-, мезо- и микроуровнях для оценки обоснованности управленческих решений в ходе государственного контроля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расчета финансово-экономических показателей на макро-, мезо- и микроуров</w:t>
            </w:r>
            <w:r>
              <w:t>нях</w:t>
            </w:r>
          </w:p>
        </w:tc>
      </w:tr>
      <w:tr w:rsidR="00680873">
        <w:trPr>
          <w:trHeight w:val="95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и раскрывать природу экономических процессов на основе полученных финансово-экономических показателей на макро-, мезо- и микроуровнях для оценки обоснованности управленческих решений в ходе государственного контроля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анализа и о</w:t>
            </w:r>
            <w:r>
              <w:t>ценки природы экономических процессов на основе полученных финансово-экономических показателей на макро-, мезо- и микроуровнях.</w:t>
            </w:r>
          </w:p>
        </w:tc>
      </w:tr>
      <w:tr w:rsidR="00680873">
        <w:trPr>
          <w:trHeight w:val="143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ПКН-4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</w:pPr>
            <w:r>
              <w:t>1. Проводит анализ внешней и внутренней среды веден</w:t>
            </w:r>
            <w:r>
              <w:t>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проводить анализ внешней и внутренней среды ведения бизнеса, выявлять основные фак</w:t>
            </w:r>
            <w:r>
              <w:t>торы экономического роста, оценивать эффективность формирования и использования производственного потенциала экономических субъектов.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анализа и оценки внешней и внутренней среды ведения бизнеса, основных факторов экономического роста, оценки </w:t>
            </w:r>
            <w:r>
              <w:t>эффективности формирования и использования производственного потенциала экономических субъектов.</w:t>
            </w:r>
          </w:p>
        </w:tc>
      </w:tr>
      <w:tr w:rsidR="00680873">
        <w:trPr>
          <w:trHeight w:val="142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</w:pPr>
            <w: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проводить расчет показателей деятельности экономических субъектов и интерпретировать их для формирования выводов по </w:t>
            </w:r>
            <w:r>
              <w:lastRenderedPageBreak/>
              <w:t>результатам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расчета показателей деятельности экономических субъектов и подходы для их интерпретаци</w:t>
            </w:r>
            <w:r>
              <w:t>и при формировании выводов по результатам государственного контроля.</w:t>
            </w:r>
          </w:p>
        </w:tc>
      </w:tr>
      <w:tr w:rsidR="00680873">
        <w:trPr>
          <w:trHeight w:val="143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положения международных и национальных стандартов для составления и подтверждении достоверности отчетност</w:t>
            </w:r>
            <w:r>
              <w:t>и организации.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</w:tr>
      <w:tr w:rsidR="00680873">
        <w:trPr>
          <w:trHeight w:val="142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color w:val="000000"/>
              </w:rPr>
              <w:t xml:space="preserve">2. Использует результаты анализа </w:t>
            </w:r>
            <w:r>
              <w:t xml:space="preserve">финансовой, бухгалтерской, статистической отчетности при составлении </w:t>
            </w:r>
            <w:r>
              <w:t>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rPr>
                <w:color w:val="000000"/>
              </w:rPr>
              <w:t xml:space="preserve"> использовать результаты анализа </w:t>
            </w:r>
            <w:r>
              <w:t>финансовой, бухгалтерской, статистической отчетности при составлении финансовых планов, отборе инвестиц</w:t>
            </w:r>
            <w:r>
              <w:t>ионных проектов и принятии оперативных решений на макро-, мезо- и микроуровнях для оценки их обоснованности по результатам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rPr>
                <w:color w:val="000000"/>
              </w:rPr>
              <w:t xml:space="preserve"> методы и подходы применения результатов анализа </w:t>
            </w:r>
            <w:r>
              <w:t>финансовой, бухгалтерской, статистической отчетност</w:t>
            </w:r>
            <w:r>
              <w:t>и при составлении финансовых планов, отборе инвестиционных проектов и принятии оперативных решений на макро-, мезо- и микроуровнях для оценки их обоснованности по результатам государственного контроля.</w:t>
            </w:r>
          </w:p>
        </w:tc>
      </w:tr>
      <w:tr w:rsidR="00680873">
        <w:trPr>
          <w:trHeight w:val="95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ПКП-1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Способность собирать и обобщать информацию, нео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бходимую для проведения государственного финансового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контроля (аудита)</w:t>
            </w:r>
          </w:p>
        </w:tc>
        <w:tc>
          <w:tcPr>
            <w:tcW w:w="3260" w:type="dxa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нормативные правовые акты, регулирующие</w:t>
            </w:r>
            <w:r>
              <w:t xml:space="preserve"> организацию государственного финансового контроля (аудита), и информацию,</w:t>
            </w:r>
            <w:r>
              <w:rPr>
                <w:rFonts w:eastAsiaTheme="minorEastAsia"/>
              </w:rPr>
              <w:t xml:space="preserve"> необходимую для проведения государственного финансового контроля (аудита)</w:t>
            </w:r>
            <w:r>
              <w:t xml:space="preserve"> 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нормативные правовые акты, регулирующие организацию государственного финансового контроля (аудита),</w:t>
            </w:r>
            <w:r>
              <w:t xml:space="preserve"> и методы анализа и обобщения информации,</w:t>
            </w:r>
            <w:r>
              <w:rPr>
                <w:rFonts w:eastAsiaTheme="minorEastAsia"/>
              </w:rPr>
              <w:t xml:space="preserve"> необходимой для проведения государственного финансового контроля (аудита)</w:t>
            </w:r>
          </w:p>
        </w:tc>
      </w:tr>
      <w:tr w:rsidR="00680873">
        <w:trPr>
          <w:trHeight w:val="95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Собирает, обобщает и анализирует данные для проведения контрольных и экспертно-аналитических мероприятий.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собирать, обобщать и анализировать данные для проведения контрольных и экспертно-аналитических мероприятий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и процедуры по сбору, обобщению и анализу данных для проведения контрольных и экспертно-аналитических мероприятий</w:t>
            </w:r>
          </w:p>
        </w:tc>
      </w:tr>
      <w:tr w:rsidR="00680873">
        <w:trPr>
          <w:trHeight w:val="95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Использует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информационные технологии в ходе сбора и обобщения информации для проведения контрольных и экспертно-аналитичес</w:t>
            </w:r>
            <w:r>
              <w:t>ких мероприятий.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</w:tr>
      <w:tr w:rsidR="00680873">
        <w:trPr>
          <w:trHeight w:val="95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ПКП-2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Способность оценивать эффективность использования бюджетных и иных ресурсов, реализовывать </w:t>
            </w:r>
            <w:r>
              <w:rPr>
                <w:rFonts w:eastAsiaTheme="minorEastAsia"/>
              </w:rPr>
              <w:t>результаты контрольных и экспертно-аналитических мероприятий</w:t>
            </w:r>
          </w:p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1. Использует различные виды оценок эффективности использования бюджетных и иных ресурсов в государственном секторе.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различные виды оценок эффективности использования бюджетных </w:t>
            </w:r>
            <w:r>
              <w:t>и иных ресурсов в государственном секторе в ходе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различные виды оценок эффективности использования бюджетных и иных ресурсов в государственном секторе.</w:t>
            </w:r>
          </w:p>
        </w:tc>
      </w:tr>
      <w:tr w:rsidR="00680873">
        <w:trPr>
          <w:trHeight w:val="95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 xml:space="preserve">2. Оформляет результаты контрольных и экспертно-аналитических </w:t>
            </w:r>
            <w:r>
              <w:t>мероприятий, обеспечивает их реализацию.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оформлять результаты контрольных и экспертно-аналитических мероприятий, обеспечивает их реализацию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составлять документы по оформлению результатов контрольных и экспертно-аналитических мероприятий, обес</w:t>
            </w:r>
            <w:r>
              <w:t>печивает их реализацию</w:t>
            </w:r>
          </w:p>
        </w:tc>
      </w:tr>
      <w:tr w:rsidR="00680873">
        <w:trPr>
          <w:trHeight w:val="95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обосновывать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методы и подходы по обоснованию предложений по повышению эффективности использования бюдже</w:t>
            </w:r>
            <w:r>
              <w:t>тных и иных ресурсов по результатам контрольных и экспертно-аналитических мероприятий.</w:t>
            </w:r>
          </w:p>
        </w:tc>
      </w:tr>
      <w:tr w:rsidR="00680873">
        <w:trPr>
          <w:trHeight w:val="870"/>
        </w:trPr>
        <w:tc>
          <w:tcPr>
            <w:tcW w:w="1072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ПКП-4</w:t>
            </w:r>
          </w:p>
        </w:tc>
        <w:tc>
          <w:tcPr>
            <w:tcW w:w="2013" w:type="dxa"/>
            <w:vMerge w:val="restart"/>
          </w:tcPr>
          <w:p w:rsidR="00680873" w:rsidRDefault="002F7F35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Способность осуществлять методическое сопровождение финансового контроля</w:t>
            </w: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rFonts w:eastAsiaTheme="minorEastAsia"/>
                <w:shd w:val="clear" w:color="auto" w:fill="FFFFFF"/>
              </w:rPr>
              <w:t>1. Применяет знания организации финансового контроля (аудита) для решения профессиональны</w:t>
            </w:r>
            <w:r>
              <w:rPr>
                <w:rFonts w:eastAsiaTheme="minorEastAsia"/>
                <w:shd w:val="clear" w:color="auto" w:fill="FFFFFF"/>
              </w:rPr>
              <w:t>х задач.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rPr>
                <w:rFonts w:eastAsiaTheme="minorEastAsia"/>
                <w:b/>
                <w:shd w:val="clear" w:color="auto" w:fill="FFFFFF"/>
              </w:rPr>
              <w:t xml:space="preserve"> </w:t>
            </w:r>
            <w:r>
              <w:rPr>
                <w:rFonts w:eastAsiaTheme="minorEastAsia"/>
                <w:shd w:val="clear" w:color="auto" w:fill="FFFFFF"/>
              </w:rPr>
              <w:t>применять знания организации финансового контроля (аудита) для решения профессиональных задач.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rPr>
                <w:rFonts w:eastAsiaTheme="minorEastAsia"/>
                <w:shd w:val="clear" w:color="auto" w:fill="FFFFFF"/>
              </w:rPr>
              <w:t xml:space="preserve"> методы и порядок организации финансового контроля (аудита) для решения профессиональных задач.</w:t>
            </w:r>
          </w:p>
        </w:tc>
      </w:tr>
      <w:tr w:rsidR="00680873">
        <w:trPr>
          <w:trHeight w:val="870"/>
        </w:trPr>
        <w:tc>
          <w:tcPr>
            <w:tcW w:w="1072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680873" w:rsidRDefault="00680873">
            <w:pPr>
              <w:pStyle w:val="13"/>
              <w:spacing w:after="0" w:line="252" w:lineRule="auto"/>
              <w:ind w:left="0"/>
              <w:jc w:val="both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260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rFonts w:eastAsiaTheme="minorEastAsia"/>
                <w:shd w:val="clear" w:color="auto" w:fill="FFFFFF"/>
              </w:rPr>
              <w:t xml:space="preserve">2. Владеет приемами разработки </w:t>
            </w:r>
            <w:r>
              <w:rPr>
                <w:rFonts w:eastAsiaTheme="minorEastAsia"/>
                <w:shd w:val="clear" w:color="auto" w:fill="FFFFFF"/>
              </w:rPr>
              <w:t>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3779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rPr>
                <w:rFonts w:eastAsiaTheme="minorEastAsia"/>
                <w:shd w:val="clear" w:color="auto" w:fill="FFFFFF"/>
              </w:rPr>
              <w:t xml:space="preserve"> применять приемы разработки методологической базы, методик и регламентов для сопровождения организации финансового контроля.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rPr>
                <w:rFonts w:eastAsiaTheme="minorEastAsia"/>
                <w:shd w:val="clear" w:color="auto" w:fill="FFFFFF"/>
              </w:rPr>
              <w:t xml:space="preserve"> приемы разработки ме</w:t>
            </w:r>
            <w:r>
              <w:rPr>
                <w:rFonts w:eastAsiaTheme="minorEastAsia"/>
                <w:shd w:val="clear" w:color="auto" w:fill="FFFFFF"/>
              </w:rPr>
              <w:t>тодологической базы, методик и регламентов для сопровождения организации финансового контроля.</w:t>
            </w:r>
          </w:p>
        </w:tc>
      </w:tr>
    </w:tbl>
    <w:p w:rsidR="00680873" w:rsidRDefault="00680873">
      <w:pPr>
        <w:pStyle w:val="1"/>
        <w:ind w:firstLine="709"/>
        <w:jc w:val="both"/>
        <w:rPr>
          <w:b/>
          <w:bCs/>
          <w:i/>
          <w:sz w:val="28"/>
          <w:szCs w:val="28"/>
        </w:rPr>
      </w:pPr>
    </w:p>
    <w:p w:rsidR="00680873" w:rsidRDefault="002F7F35">
      <w:pPr>
        <w:pStyle w:val="1"/>
        <w:ind w:firstLine="709"/>
        <w:jc w:val="both"/>
        <w:rPr>
          <w:b/>
          <w:bCs/>
          <w:i/>
          <w:sz w:val="28"/>
          <w:szCs w:val="28"/>
        </w:rPr>
      </w:pPr>
      <w:bookmarkStart w:id="12" w:name="_Toc324441754"/>
      <w:r>
        <w:rPr>
          <w:b/>
          <w:bCs/>
          <w:sz w:val="28"/>
          <w:szCs w:val="28"/>
        </w:rPr>
        <w:t>3.</w:t>
      </w:r>
      <w:bookmarkEnd w:id="12"/>
      <w:r>
        <w:rPr>
          <w:b/>
          <w:b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Место дисциплины в структуре образовательной программы</w:t>
      </w:r>
    </w:p>
    <w:p w:rsidR="00680873" w:rsidRDefault="002F7F3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 xml:space="preserve">«Государственный контроль в финансово-бюджетной сфере» </w:t>
      </w:r>
      <w:r>
        <w:rPr>
          <w:sz w:val="28"/>
          <w:szCs w:val="28"/>
        </w:rPr>
        <w:t>относится к дисциплинам профиля для</w:t>
      </w:r>
      <w:r>
        <w:rPr>
          <w:sz w:val="28"/>
          <w:szCs w:val="28"/>
        </w:rPr>
        <w:t xml:space="preserve"> студентов, обучающихся по направлению подготовки 38.03.01 «Экономика», «, профиль «Государственный и муниципальные финансы» (2021, 2022 ИОО), профиль «Государственные и муниципальные финансы» (2022), профиль «Государственный финансовый контроль и казначей</w:t>
      </w:r>
      <w:r>
        <w:rPr>
          <w:sz w:val="28"/>
          <w:szCs w:val="28"/>
        </w:rPr>
        <w:t>ское дело» (2021), профиль «Государственный финансовый контроль» (2022). Она имеет существенное значение в подготовке специалиста к конкретным видам контрольной деятельности, расширяет знания о предназначении государственного и муниципального контроля, его</w:t>
      </w:r>
      <w:r>
        <w:rPr>
          <w:sz w:val="28"/>
          <w:szCs w:val="28"/>
        </w:rPr>
        <w:t xml:space="preserve"> видах и </w:t>
      </w:r>
      <w:r>
        <w:rPr>
          <w:sz w:val="28"/>
          <w:szCs w:val="28"/>
        </w:rPr>
        <w:lastRenderedPageBreak/>
        <w:t>формах при проведении контрольных мероприятий, позволяет сформировать комплексное представление о функциях системы органов государственного и муниципального финансового контроля, механизмах реализации указанных контрольных функций. Дисциплине «Гос</w:t>
      </w:r>
      <w:r>
        <w:rPr>
          <w:sz w:val="28"/>
          <w:szCs w:val="28"/>
        </w:rPr>
        <w:t>ударственный и муниципальный финансовый контроль» предшествует изучение таких дисциплин, как «Введение в специальность», «Теория и история государственного контроля», «Экономический анализ», «Финансы».</w:t>
      </w:r>
    </w:p>
    <w:p w:rsidR="00680873" w:rsidRDefault="002F7F35">
      <w:pPr>
        <w:tabs>
          <w:tab w:val="left" w:pos="709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Дисциплина ««Государственный контроль в финансово-бюдж</w:t>
      </w:r>
      <w:r>
        <w:rPr>
          <w:sz w:val="28"/>
          <w:szCs w:val="28"/>
        </w:rPr>
        <w:t xml:space="preserve">етной сфере» необходима для последующего изучения дисциплин «Бюджетный процесс», «Управление государственными (муниципальными) расходами», «Контрольная и экспертно-аналитическая работа органов государственного финансового контроля», а также для подготовки </w:t>
      </w:r>
      <w:r>
        <w:rPr>
          <w:sz w:val="28"/>
          <w:szCs w:val="28"/>
        </w:rPr>
        <w:t>к государственной итоговой аттестации</w:t>
      </w:r>
      <w:r>
        <w:rPr>
          <w:sz w:val="28"/>
        </w:rPr>
        <w:t xml:space="preserve"> и выполнения выпускной квалификационной работы.</w:t>
      </w:r>
      <w:bookmarkStart w:id="13" w:name="_Toc326701974"/>
      <w:bookmarkStart w:id="14" w:name="_Toc324441756"/>
    </w:p>
    <w:p w:rsidR="00680873" w:rsidRDefault="00680873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680873" w:rsidRDefault="002F7F35">
      <w:pPr>
        <w:pStyle w:val="1"/>
        <w:ind w:firstLine="709"/>
        <w:jc w:val="both"/>
        <w:rPr>
          <w:b/>
          <w:sz w:val="28"/>
          <w:szCs w:val="28"/>
        </w:rPr>
      </w:pPr>
      <w:bookmarkStart w:id="15" w:name="_Toc34227916"/>
      <w:r>
        <w:rPr>
          <w:b/>
          <w:bCs/>
          <w:sz w:val="28"/>
          <w:szCs w:val="28"/>
        </w:rPr>
        <w:t>4.</w:t>
      </w:r>
      <w:bookmarkEnd w:id="13"/>
      <w:bookmarkEnd w:id="14"/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5"/>
    </w:p>
    <w:p w:rsidR="00680873" w:rsidRDefault="002F7F35">
      <w:pPr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Профиль «Государстве</w:t>
      </w:r>
      <w:r>
        <w:rPr>
          <w:sz w:val="28"/>
          <w:szCs w:val="28"/>
        </w:rPr>
        <w:t>нный и муниципальные финансы» (2021, 2022 ИОО)</w:t>
      </w:r>
    </w:p>
    <w:p w:rsidR="00680873" w:rsidRDefault="002F7F3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639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4821"/>
        <w:gridCol w:w="4818"/>
      </w:tblGrid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Всего (в з/е и часах)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з.ед / 180</w:t>
            </w:r>
          </w:p>
          <w:p w:rsidR="00680873" w:rsidRDefault="00680873">
            <w:pPr>
              <w:widowControl w:val="0"/>
              <w:jc w:val="center"/>
              <w:rPr>
                <w:b/>
              </w:rPr>
            </w:pP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Контактная работа - Аудиторные занятия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  <w:lang w:eastAsia="en-US"/>
              </w:rPr>
              <w:t>Семинары, практические</w:t>
            </w:r>
            <w:r>
              <w:rPr>
                <w:bCs/>
              </w:rPr>
              <w:t xml:space="preserve"> занятия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  <w:lang w:eastAsia="en-US"/>
              </w:rPr>
              <w:t>Вид текущего контроля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Домашнее творческое задание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</w:tr>
    </w:tbl>
    <w:p w:rsidR="00680873" w:rsidRDefault="00680873">
      <w:pPr>
        <w:spacing w:line="252" w:lineRule="auto"/>
        <w:jc w:val="center"/>
        <w:rPr>
          <w:sz w:val="28"/>
          <w:szCs w:val="28"/>
        </w:rPr>
      </w:pPr>
    </w:p>
    <w:p w:rsidR="00680873" w:rsidRDefault="00680873">
      <w:pPr>
        <w:spacing w:line="252" w:lineRule="auto"/>
        <w:jc w:val="center"/>
        <w:rPr>
          <w:sz w:val="28"/>
          <w:szCs w:val="28"/>
        </w:rPr>
      </w:pPr>
    </w:p>
    <w:p w:rsidR="00680873" w:rsidRDefault="002F7F35">
      <w:pPr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Профиль «Государственный и муниципальные финансы» (2022)</w:t>
      </w:r>
    </w:p>
    <w:p w:rsidR="00680873" w:rsidRDefault="002F7F3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639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4821"/>
        <w:gridCol w:w="4818"/>
      </w:tblGrid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 (в з/е и часах)</w:t>
            </w:r>
          </w:p>
          <w:p w:rsidR="00680873" w:rsidRDefault="00680873">
            <w:pPr>
              <w:widowControl w:val="0"/>
              <w:jc w:val="center"/>
              <w:rPr>
                <w:b/>
              </w:rPr>
            </w:pP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Общая </w:t>
            </w:r>
            <w:r>
              <w:rPr>
                <w:b/>
              </w:rPr>
              <w:t>трудоемкость дисциплины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з.ед / 180</w:t>
            </w:r>
          </w:p>
          <w:p w:rsidR="00680873" w:rsidRDefault="00680873">
            <w:pPr>
              <w:widowControl w:val="0"/>
              <w:jc w:val="center"/>
              <w:rPr>
                <w:b/>
              </w:rPr>
            </w:pP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Контактная работа - Аудиторные занятия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  <w:lang w:eastAsia="en-US"/>
              </w:rPr>
              <w:lastRenderedPageBreak/>
              <w:t>Семинары, практические</w:t>
            </w:r>
            <w:r>
              <w:rPr>
                <w:bCs/>
              </w:rPr>
              <w:t xml:space="preserve"> занятия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  <w:lang w:eastAsia="en-US"/>
              </w:rPr>
              <w:t>Вид текущего контроля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Домашнее творческое задание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</w:tr>
    </w:tbl>
    <w:p w:rsidR="00680873" w:rsidRDefault="00680873">
      <w:pPr>
        <w:spacing w:line="252" w:lineRule="auto"/>
        <w:jc w:val="center"/>
        <w:rPr>
          <w:sz w:val="28"/>
          <w:szCs w:val="28"/>
        </w:rPr>
      </w:pPr>
    </w:p>
    <w:p w:rsidR="00680873" w:rsidRDefault="00680873">
      <w:pPr>
        <w:spacing w:line="252" w:lineRule="auto"/>
        <w:jc w:val="center"/>
        <w:rPr>
          <w:sz w:val="28"/>
          <w:szCs w:val="28"/>
        </w:rPr>
      </w:pPr>
    </w:p>
    <w:p w:rsidR="00680873" w:rsidRDefault="002F7F35">
      <w:pPr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</w:t>
      </w:r>
      <w:r>
        <w:rPr>
          <w:sz w:val="28"/>
          <w:szCs w:val="28"/>
        </w:rPr>
        <w:t>«Государственный финансовый контроль и казначейское дело» (2021)</w:t>
      </w:r>
    </w:p>
    <w:p w:rsidR="00680873" w:rsidRDefault="002F7F3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639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4821"/>
        <w:gridCol w:w="4818"/>
      </w:tblGrid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  <w:lang w:eastAsia="en-US"/>
              </w:rPr>
              <w:t>Всего (в з/е и часах)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6з.ед / 216</w:t>
            </w:r>
          </w:p>
          <w:p w:rsidR="00680873" w:rsidRDefault="00680873">
            <w:pPr>
              <w:widowControl w:val="0"/>
              <w:jc w:val="center"/>
              <w:rPr>
                <w:b/>
              </w:rPr>
            </w:pP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Контактная работа - Аудиторные занятия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  <w:lang w:eastAsia="en-US"/>
              </w:rPr>
              <w:t>Семинары, практические</w:t>
            </w:r>
            <w:r>
              <w:rPr>
                <w:bCs/>
              </w:rPr>
              <w:t xml:space="preserve"> занятия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52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  <w:lang w:eastAsia="en-US"/>
              </w:rPr>
              <w:t>Вид текущего контроля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Курсовой проект (работа) по дисциплине</w:t>
            </w:r>
          </w:p>
        </w:tc>
      </w:tr>
      <w:tr w:rsidR="00680873">
        <w:trPr>
          <w:trHeight w:val="2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</w:tr>
    </w:tbl>
    <w:p w:rsidR="00680873" w:rsidRDefault="00680873"/>
    <w:p w:rsidR="00680873" w:rsidRDefault="00680873"/>
    <w:p w:rsidR="00680873" w:rsidRDefault="00680873">
      <w:pPr>
        <w:spacing w:line="252" w:lineRule="auto"/>
        <w:jc w:val="center"/>
        <w:rPr>
          <w:sz w:val="28"/>
          <w:szCs w:val="28"/>
        </w:rPr>
      </w:pPr>
      <w:bookmarkStart w:id="16" w:name="_Toc335907247"/>
      <w:bookmarkStart w:id="17" w:name="_Toc327880010"/>
    </w:p>
    <w:p w:rsidR="00680873" w:rsidRDefault="002F7F35">
      <w:pPr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Профиль «Государственный финансовый контроль (2022)</w:t>
      </w:r>
    </w:p>
    <w:p w:rsidR="00680873" w:rsidRDefault="002F7F3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9639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3534"/>
        <w:gridCol w:w="2562"/>
        <w:gridCol w:w="1842"/>
        <w:gridCol w:w="1701"/>
      </w:tblGrid>
      <w:tr w:rsidR="00680873">
        <w:trPr>
          <w:trHeight w:val="483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Всего (в з/е и </w:t>
            </w:r>
            <w:r>
              <w:rPr>
                <w:b/>
                <w:lang w:eastAsia="en-US"/>
              </w:rPr>
              <w:t>часах)</w:t>
            </w:r>
          </w:p>
          <w:p w:rsidR="00680873" w:rsidRDefault="0068087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Семестр 5</w:t>
            </w:r>
          </w:p>
          <w:p w:rsidR="00680873" w:rsidRDefault="0068087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Семестр 6 </w:t>
            </w:r>
          </w:p>
          <w:p w:rsidR="00680873" w:rsidRDefault="00680873">
            <w:pPr>
              <w:widowControl w:val="0"/>
              <w:jc w:val="center"/>
              <w:rPr>
                <w:b/>
                <w:lang w:eastAsia="en-US"/>
              </w:rPr>
            </w:pPr>
          </w:p>
        </w:tc>
      </w:tr>
      <w:tr w:rsidR="00680873">
        <w:trPr>
          <w:trHeight w:val="20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8з.ед /288</w:t>
            </w:r>
          </w:p>
          <w:p w:rsidR="00680873" w:rsidRDefault="0068087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4 з.ед / 144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4 з.ед / 144</w:t>
            </w:r>
          </w:p>
        </w:tc>
      </w:tr>
      <w:tr w:rsidR="00680873">
        <w:trPr>
          <w:trHeight w:val="20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Контактная работа - Аудиторные занятия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50</w:t>
            </w:r>
          </w:p>
        </w:tc>
      </w:tr>
      <w:tr w:rsidR="00680873">
        <w:trPr>
          <w:trHeight w:val="20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16</w:t>
            </w:r>
          </w:p>
        </w:tc>
      </w:tr>
      <w:tr w:rsidR="00680873">
        <w:trPr>
          <w:trHeight w:val="20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  <w:lang w:eastAsia="en-US"/>
              </w:rPr>
              <w:t>Семинары, практические</w:t>
            </w:r>
            <w:r>
              <w:rPr>
                <w:bCs/>
              </w:rPr>
              <w:t xml:space="preserve"> занятия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34</w:t>
            </w:r>
          </w:p>
        </w:tc>
      </w:tr>
      <w:tr w:rsidR="00680873">
        <w:trPr>
          <w:trHeight w:val="20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188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94</w:t>
            </w:r>
          </w:p>
        </w:tc>
      </w:tr>
      <w:tr w:rsidR="00680873">
        <w:trPr>
          <w:trHeight w:val="20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  <w:lang w:eastAsia="en-US"/>
              </w:rPr>
              <w:t xml:space="preserve">Вид текущего </w:t>
            </w:r>
            <w:r>
              <w:rPr>
                <w:bCs/>
                <w:lang w:eastAsia="en-US"/>
              </w:rPr>
              <w:t>контроля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Курсовой проект / Проектная работа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Курсовой проект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Проектная работа</w:t>
            </w:r>
          </w:p>
        </w:tc>
      </w:tr>
      <w:tr w:rsidR="00680873">
        <w:trPr>
          <w:trHeight w:val="20"/>
        </w:trPr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Экзамен</w:t>
            </w:r>
          </w:p>
        </w:tc>
      </w:tr>
    </w:tbl>
    <w:p w:rsidR="00680873" w:rsidRDefault="002F7F35">
      <w:pPr>
        <w:pStyle w:val="1"/>
        <w:numPr>
          <w:ilvl w:val="0"/>
          <w:numId w:val="0"/>
        </w:numPr>
        <w:spacing w:before="240"/>
        <w:ind w:firstLine="709"/>
        <w:jc w:val="both"/>
        <w:rPr>
          <w:b/>
          <w:bCs/>
          <w:sz w:val="28"/>
          <w:szCs w:val="28"/>
        </w:rPr>
      </w:pPr>
      <w:bookmarkStart w:id="18" w:name="_Toc34227917"/>
      <w:r>
        <w:rPr>
          <w:b/>
          <w:bCs/>
          <w:sz w:val="28"/>
          <w:szCs w:val="28"/>
        </w:rPr>
        <w:t xml:space="preserve">5. Содержание дисциплины, структурированное по темам дисциплины с указанием их объемов (в академических часах) и видов </w:t>
      </w:r>
      <w:r>
        <w:rPr>
          <w:b/>
          <w:bCs/>
          <w:sz w:val="28"/>
          <w:szCs w:val="28"/>
        </w:rPr>
        <w:t>учебных занятий</w:t>
      </w:r>
      <w:bookmarkEnd w:id="18"/>
    </w:p>
    <w:p w:rsidR="00680873" w:rsidRDefault="002F7F35">
      <w:pPr>
        <w:pStyle w:val="1"/>
        <w:ind w:firstLine="709"/>
        <w:jc w:val="both"/>
        <w:rPr>
          <w:b/>
          <w:bCs/>
          <w:sz w:val="28"/>
          <w:szCs w:val="28"/>
        </w:rPr>
      </w:pPr>
      <w:bookmarkStart w:id="19" w:name="_Toc34227918"/>
      <w:r>
        <w:rPr>
          <w:b/>
          <w:bCs/>
          <w:sz w:val="28"/>
          <w:szCs w:val="28"/>
        </w:rPr>
        <w:t>5.1. Содержание дисциплины</w:t>
      </w:r>
      <w:bookmarkEnd w:id="19"/>
    </w:p>
    <w:p w:rsidR="00680873" w:rsidRDefault="002F7F3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Содержание государственного контроля в финансово-бюджетной сфере</w:t>
      </w:r>
    </w:p>
    <w:p w:rsidR="00680873" w:rsidRDefault="002F7F35">
      <w:pPr>
        <w:pStyle w:val="afd"/>
        <w:spacing w:line="360" w:lineRule="auto"/>
        <w:ind w:left="0" w:firstLine="709"/>
        <w:rPr>
          <w:szCs w:val="28"/>
        </w:rPr>
      </w:pPr>
      <w:r>
        <w:rPr>
          <w:szCs w:val="28"/>
        </w:rPr>
        <w:t xml:space="preserve">Сущность финансового контроля и его роль в управлении финансами. Государственный финансовый контроль, его назначение. Особенности </w:t>
      </w:r>
      <w:r>
        <w:rPr>
          <w:szCs w:val="28"/>
        </w:rPr>
        <w:lastRenderedPageBreak/>
        <w:t>государств</w:t>
      </w:r>
      <w:r>
        <w:rPr>
          <w:szCs w:val="28"/>
        </w:rPr>
        <w:t>енного аудита в финансово-бюджетной сфере. Органы государственного финансового контроля в системе государственного управления. Основы внутреннего финансового контроля и внутреннего финансового аудита в секторе государственного управления. Внутренний контро</w:t>
      </w:r>
      <w:r>
        <w:rPr>
          <w:szCs w:val="28"/>
        </w:rPr>
        <w:t>ль в государственных учреждениях. Налоговый и таможенный контроль в системе государственного контроля в финансово-бюджетной сфере. Банковский, страховой надзор и надзор в сфере финансовых рынков. Становление государственного финансового контроля в Российск</w:t>
      </w:r>
      <w:r>
        <w:rPr>
          <w:szCs w:val="28"/>
        </w:rPr>
        <w:t>ой Федерации. Этапы реформирования государственного контроля в финансово-бюджетной сфере. Транспарентность (открытость) органов государственного финансового контроля. Цифровизация государственного финансового контроля.</w:t>
      </w:r>
    </w:p>
    <w:p w:rsidR="00680873" w:rsidRDefault="002F7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2.</w:t>
      </w:r>
      <w:r>
        <w:rPr>
          <w:szCs w:val="28"/>
        </w:rPr>
        <w:t xml:space="preserve"> </w:t>
      </w:r>
      <w:bookmarkStart w:id="20" w:name="_Toc326701978"/>
      <w:bookmarkEnd w:id="16"/>
      <w:bookmarkEnd w:id="17"/>
      <w:r>
        <w:rPr>
          <w:b/>
          <w:sz w:val="28"/>
          <w:szCs w:val="28"/>
        </w:rPr>
        <w:t>Внешний государственный финан</w:t>
      </w:r>
      <w:r>
        <w:rPr>
          <w:b/>
          <w:sz w:val="28"/>
          <w:szCs w:val="28"/>
        </w:rPr>
        <w:t>совый контроль в Российской Федерации</w:t>
      </w:r>
    </w:p>
    <w:p w:rsidR="00680873" w:rsidRDefault="002F7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значение внешнего государственного финансового контроля. Организационная структура, задачи, функции и полномочия Счетной палаты Российской Федерации. Задачи, функции и полномочия контрольно-счетных органов</w:t>
      </w:r>
      <w:r>
        <w:rPr>
          <w:sz w:val="28"/>
          <w:szCs w:val="28"/>
        </w:rPr>
        <w:t xml:space="preserve"> субъектов Российской Федерации. Стандартизация, планирование, этапы и правила проведения контрольных и экспертно-аналитических мероприятий органов внешнего государственного финансового контроля. </w:t>
      </w:r>
      <w:r>
        <w:rPr>
          <w:i/>
          <w:iCs/>
          <w:sz w:val="28"/>
          <w:szCs w:val="28"/>
        </w:rPr>
        <w:t>Стандарты организации деятельности Счетной палаты Российской</w:t>
      </w:r>
      <w:r>
        <w:rPr>
          <w:i/>
          <w:iCs/>
          <w:sz w:val="28"/>
          <w:szCs w:val="28"/>
        </w:rPr>
        <w:t xml:space="preserve"> Федерации.</w:t>
      </w:r>
      <w:r>
        <w:rPr>
          <w:sz w:val="28"/>
          <w:szCs w:val="28"/>
        </w:rPr>
        <w:t xml:space="preserve"> СОД 11 «Организация методологического обеспечения деятельности Счетной палаты Российской Федерации». СОД 12 «Планирование работы Счетной палаты Российской Федерации». СОД 13 «Подготовка отчетов о работе Счетной палаты Российской Федерации». СОД</w:t>
      </w:r>
      <w:r>
        <w:rPr>
          <w:sz w:val="28"/>
          <w:szCs w:val="28"/>
        </w:rPr>
        <w:t xml:space="preserve"> 14 «Организация совместных и параллельных контрольных мероприятий, проводимых Счетной палатой Российской Федерации с органами государственного финансового контроля зарубежных стран». СОД 15 «Проведение Счетной палатой Российской Федерации совместных или п</w:t>
      </w:r>
      <w:r>
        <w:rPr>
          <w:sz w:val="28"/>
          <w:szCs w:val="28"/>
        </w:rPr>
        <w:t xml:space="preserve">араллельных контрольных и экспертно-аналитических мероприятий с контрольно-счетными органами Российской Федерации». СОД 17 «Проведение Счетной палатой Российской Федерации </w:t>
      </w:r>
      <w:r>
        <w:rPr>
          <w:sz w:val="28"/>
          <w:szCs w:val="28"/>
        </w:rPr>
        <w:lastRenderedPageBreak/>
        <w:t>контрольных мероприятий с участием правоохранительных и иных государственных органов</w:t>
      </w:r>
      <w:r>
        <w:rPr>
          <w:sz w:val="28"/>
          <w:szCs w:val="28"/>
        </w:rPr>
        <w:t xml:space="preserve"> Российской Федерации». </w:t>
      </w:r>
      <w:r>
        <w:rPr>
          <w:i/>
          <w:iCs/>
          <w:sz w:val="28"/>
          <w:szCs w:val="28"/>
        </w:rPr>
        <w:t>Общие стандарты внешнего государственного контроля для проведения контрольных и экспертно-аналитических мероприятий.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СГА 101 «Общие правила проведения контрольного мероприятия», СГА 102 «Общие правила проведения экспертно-аналитичес</w:t>
      </w:r>
      <w:r>
        <w:rPr>
          <w:bCs/>
          <w:sz w:val="28"/>
          <w:szCs w:val="28"/>
        </w:rPr>
        <w:t>ких мероприятий», СГА 103 «Финансовый аудит (контроль)»</w:t>
      </w:r>
      <w:r>
        <w:rPr>
          <w:sz w:val="28"/>
          <w:szCs w:val="28"/>
        </w:rPr>
        <w:t xml:space="preserve">, СГА 104 «Аудит эффективности», </w:t>
      </w:r>
      <w:r>
        <w:rPr>
          <w:bCs/>
          <w:sz w:val="28"/>
          <w:szCs w:val="28"/>
        </w:rPr>
        <w:t xml:space="preserve">СГА 106 «Контроль реализации результатов контрольных и экспертно-аналитических мероприятий», СГА 107 «Управление качеством контрольных и экспертно-аналитических </w:t>
      </w:r>
      <w:r>
        <w:rPr>
          <w:bCs/>
          <w:sz w:val="28"/>
          <w:szCs w:val="28"/>
        </w:rPr>
        <w:t>мероприятий»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Стандарты аудита (контроля) федерального бюджета и бюджетов государственных внебюджетных фондов Российской Федерации</w:t>
      </w:r>
      <w:r>
        <w:rPr>
          <w:sz w:val="28"/>
          <w:szCs w:val="28"/>
        </w:rPr>
        <w:t xml:space="preserve">. </w:t>
      </w:r>
      <w:r>
        <w:rPr>
          <w:iCs/>
          <w:sz w:val="28"/>
          <w:szCs w:val="28"/>
        </w:rPr>
        <w:t>СГА 201 «Предварительный аудит формирования федерального бюджета»</w:t>
      </w:r>
      <w:r>
        <w:rPr>
          <w:bCs/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>СГА 202 «Оперативный анализ исполнения и контроль за орга</w:t>
      </w:r>
      <w:r>
        <w:rPr>
          <w:iCs/>
          <w:sz w:val="28"/>
          <w:szCs w:val="28"/>
        </w:rPr>
        <w:t>низацией исполнения федерального бюджета</w:t>
      </w:r>
      <w:r>
        <w:rPr>
          <w:bCs/>
          <w:iCs/>
        </w:rPr>
        <w:t xml:space="preserve">». </w:t>
      </w:r>
      <w:r>
        <w:rPr>
          <w:iCs/>
          <w:sz w:val="28"/>
          <w:szCs w:val="28"/>
        </w:rPr>
        <w:t>СГА 203 «Последующий контроль за исполнением федерального бюджета»</w:t>
      </w:r>
      <w:r>
        <w:rPr>
          <w:bCs/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>СГА 204 «Предварительный аудит формирования бюджетов государственных внебюджетных фондов Российской Федерации»</w:t>
      </w:r>
      <w:r>
        <w:rPr>
          <w:bCs/>
          <w:iCs/>
        </w:rPr>
        <w:t xml:space="preserve">. </w:t>
      </w:r>
      <w:r>
        <w:rPr>
          <w:bCs/>
          <w:iCs/>
          <w:sz w:val="28"/>
          <w:szCs w:val="28"/>
        </w:rPr>
        <w:t xml:space="preserve">СГА 205 «Последующий контроль за </w:t>
      </w:r>
      <w:r>
        <w:rPr>
          <w:bCs/>
          <w:iCs/>
          <w:sz w:val="28"/>
          <w:szCs w:val="28"/>
        </w:rPr>
        <w:t>исполнением бюджетов государственных внебюджетных фондов». СГА 206 «Оперативный анализ исполнения и контроль за организацией исполнения бюджетов государственных внебюджетных фондов Российской Федерации».</w:t>
      </w:r>
      <w:r>
        <w:rPr>
          <w:bCs/>
          <w:sz w:val="28"/>
          <w:szCs w:val="28"/>
        </w:rPr>
        <w:t xml:space="preserve"> </w:t>
      </w:r>
      <w:r>
        <w:rPr>
          <w:i/>
          <w:sz w:val="28"/>
          <w:szCs w:val="28"/>
        </w:rPr>
        <w:t>Специализированные стандарты внешнего государственно</w:t>
      </w:r>
      <w:r>
        <w:rPr>
          <w:i/>
          <w:sz w:val="28"/>
          <w:szCs w:val="28"/>
        </w:rPr>
        <w:t>го аудита (контроля)</w:t>
      </w:r>
      <w:r>
        <w:rPr>
          <w:sz w:val="28"/>
          <w:szCs w:val="28"/>
        </w:rPr>
        <w:t>. СГА 302 «Аудит в сфере закупок товаров, работ и услуг, осуществляемых объектами аудита (контроля)». СГА 304 «</w:t>
      </w:r>
      <w:r>
        <w:rPr>
          <w:bCs/>
          <w:sz w:val="28"/>
          <w:szCs w:val="28"/>
        </w:rPr>
        <w:t>Аудит государственных и международных инвестиционных проектов». СГА 305 «Аудит федеральных информационных систем и проектов»,</w:t>
      </w:r>
      <w:r>
        <w:rPr>
          <w:bCs/>
          <w:sz w:val="28"/>
          <w:szCs w:val="28"/>
        </w:rPr>
        <w:t xml:space="preserve"> СГА 308 «Аудит (контроль) состояния государственного внутреннего и внешнего долга Российской Федерации, долга иностранных государств и (или) иностранных юридических лиц перед Российской Федерацией, бюджетных кредитов, предоставленных из федерального бюдже</w:t>
      </w:r>
      <w:r>
        <w:rPr>
          <w:bCs/>
          <w:sz w:val="28"/>
          <w:szCs w:val="28"/>
        </w:rPr>
        <w:t xml:space="preserve">та». СГА 311 «Проверка и анализ эффективности внутреннего финансового аудита». </w:t>
      </w:r>
      <w:r>
        <w:rPr>
          <w:sz w:val="28"/>
          <w:szCs w:val="28"/>
        </w:rPr>
        <w:t xml:space="preserve">Классификатор нарушений, выявляемых в ходе внешнего государственного аудита, его применение. </w:t>
      </w:r>
      <w:r>
        <w:rPr>
          <w:sz w:val="28"/>
          <w:szCs w:val="28"/>
        </w:rPr>
        <w:lastRenderedPageBreak/>
        <w:t>Особенности реализации результатов внешнего государственного финансового контроля.</w:t>
      </w:r>
    </w:p>
    <w:p w:rsidR="00680873" w:rsidRDefault="002F7F3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ема 3. Внутренний государственный финансовый контроль в Российской Федерации</w:t>
      </w:r>
    </w:p>
    <w:p w:rsidR="00680873" w:rsidRDefault="002F7F3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организация внутреннего государственного финансового контроля, осуществляемого уполномоченными органами. Задачи, функции и полномочия Федерального казначейства. Задач</w:t>
      </w:r>
      <w:r>
        <w:rPr>
          <w:sz w:val="28"/>
          <w:szCs w:val="28"/>
        </w:rPr>
        <w:t xml:space="preserve">и, функции и полномочия органов исполнительной власти субъектов Российской Федерации, уполномоченных осуществлять внутренний государственный финансовый контроль. Стандартизация внутреннего государственного финансового контроля. </w:t>
      </w:r>
      <w:r>
        <w:rPr>
          <w:rFonts w:eastAsia="Calibri"/>
          <w:sz w:val="28"/>
          <w:szCs w:val="28"/>
        </w:rPr>
        <w:t>Принципы контрольной деятель</w:t>
      </w:r>
      <w:r>
        <w:rPr>
          <w:rFonts w:eastAsia="Calibri"/>
          <w:sz w:val="28"/>
          <w:szCs w:val="28"/>
        </w:rPr>
        <w:t>ности органов внутреннего государственного (муниципального) финансового контроля. Права и обязанности должностных лиц органов ВГ(М)ФК и объектов ВГ(М)ФК (их должностных лиц) при осуществлении ВГ(М)ФК. Планирование проверок, ревизий и обследований. Проведен</w:t>
      </w:r>
      <w:r>
        <w:rPr>
          <w:rFonts w:eastAsia="Calibri"/>
          <w:sz w:val="28"/>
          <w:szCs w:val="28"/>
        </w:rPr>
        <w:t xml:space="preserve">ие проверок, ревизий и обследований и оформление их результатов. Реализация результатов проверок, ревизий и обследований. Правила досудебного обжалования решений и действий (бездействия) органов ВГ(М)ФК и их должностных лиц. Правила составления отчетности </w:t>
      </w:r>
      <w:r>
        <w:rPr>
          <w:rFonts w:eastAsia="Calibri"/>
          <w:sz w:val="28"/>
          <w:szCs w:val="28"/>
        </w:rPr>
        <w:t xml:space="preserve">о результатах контрольной деятельности. </w:t>
      </w:r>
      <w:r>
        <w:rPr>
          <w:sz w:val="28"/>
          <w:szCs w:val="28"/>
        </w:rPr>
        <w:t>Риск-ориентированный подход в планировании и организации контрольной деятельности при проведении внутреннего государственного финансового контроля. Классификатор нарушений (рисков), выявляемых Федеральным казначейств</w:t>
      </w:r>
      <w:r>
        <w:rPr>
          <w:sz w:val="28"/>
          <w:szCs w:val="28"/>
        </w:rPr>
        <w:t>ом в ходе осуществления контроля в финансово-бюджетной сфере.</w:t>
      </w:r>
    </w:p>
    <w:p w:rsidR="00680873" w:rsidRDefault="002F7F3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Тема 4. Международные организации в сфере государственного финансового контроля и аудита. Организация государственного контроля в финансово-бюджетной сфере зарубежных стран и стран СНГ</w:t>
      </w:r>
      <w:r>
        <w:rPr>
          <w:sz w:val="28"/>
          <w:szCs w:val="28"/>
        </w:rPr>
        <w:t xml:space="preserve"> Междунаро</w:t>
      </w:r>
      <w:r>
        <w:rPr>
          <w:sz w:val="28"/>
          <w:szCs w:val="28"/>
        </w:rPr>
        <w:t xml:space="preserve">дная организация высших органов аудита ИНТОСАИ. Специфика построения Международной системы профессиональных документов ИНТОСАИ. Деятельность региональных организаций высших органов аудита (ЕВРОСАИ, АЗОСАИ). Обзор деятельности PEMPAL. Организация </w:t>
      </w:r>
      <w:r>
        <w:rPr>
          <w:sz w:val="28"/>
          <w:szCs w:val="28"/>
        </w:rPr>
        <w:lastRenderedPageBreak/>
        <w:t>государств</w:t>
      </w:r>
      <w:r>
        <w:rPr>
          <w:sz w:val="28"/>
          <w:szCs w:val="28"/>
        </w:rPr>
        <w:t>енного финансового контроля и аудита во Франции. Государственный финансовый контроль и аудит в Великобритании. Государственный финансовый контроль и аудит в Соединенных Штатах Америки. Государственный финансовый контроль и аудит в Германии. Государственный</w:t>
      </w:r>
      <w:r>
        <w:rPr>
          <w:sz w:val="28"/>
          <w:szCs w:val="28"/>
        </w:rPr>
        <w:t xml:space="preserve"> финансовый контроль и аудит в странах СНГ.</w:t>
      </w:r>
    </w:p>
    <w:p w:rsidR="00680873" w:rsidRDefault="00680873">
      <w:pPr>
        <w:spacing w:line="252" w:lineRule="auto"/>
        <w:rPr>
          <w:b/>
          <w:sz w:val="28"/>
          <w:szCs w:val="28"/>
        </w:rPr>
      </w:pPr>
      <w:bookmarkStart w:id="21" w:name="_Toc34227919"/>
    </w:p>
    <w:p w:rsidR="00680873" w:rsidRDefault="002F7F3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bookmarkEnd w:id="20"/>
      <w:r>
        <w:rPr>
          <w:b/>
          <w:sz w:val="28"/>
          <w:szCs w:val="28"/>
        </w:rPr>
        <w:t>Учебно-тематический план</w:t>
      </w:r>
      <w:bookmarkEnd w:id="21"/>
      <w:r>
        <w:rPr>
          <w:b/>
          <w:sz w:val="28"/>
          <w:szCs w:val="28"/>
        </w:rPr>
        <w:t xml:space="preserve"> </w:t>
      </w:r>
    </w:p>
    <w:p w:rsidR="00680873" w:rsidRDefault="002F7F3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Профиль «Государственный финансовый контроль и казначейское дело» (2021)</w:t>
      </w:r>
    </w:p>
    <w:tbl>
      <w:tblPr>
        <w:tblStyle w:val="34"/>
        <w:tblW w:w="5000" w:type="pct"/>
        <w:tblLayout w:type="fixed"/>
        <w:tblLook w:val="0000" w:firstRow="0" w:lastRow="0" w:firstColumn="0" w:lastColumn="0" w:noHBand="0" w:noVBand="0"/>
      </w:tblPr>
      <w:tblGrid>
        <w:gridCol w:w="430"/>
        <w:gridCol w:w="2687"/>
        <w:gridCol w:w="837"/>
        <w:gridCol w:w="726"/>
        <w:gridCol w:w="723"/>
        <w:gridCol w:w="717"/>
        <w:gridCol w:w="1009"/>
        <w:gridCol w:w="870"/>
        <w:gridCol w:w="1628"/>
      </w:tblGrid>
      <w:tr w:rsidR="00680873">
        <w:trPr>
          <w:trHeight w:val="20"/>
        </w:trPr>
        <w:tc>
          <w:tcPr>
            <w:tcW w:w="429" w:type="dxa"/>
            <w:vMerge w:val="restart"/>
          </w:tcPr>
          <w:p w:rsidR="00680873" w:rsidRDefault="00680873"/>
          <w:p w:rsidR="00680873" w:rsidRDefault="002F7F35">
            <w:r>
              <w:rPr>
                <w:bCs/>
              </w:rPr>
              <w:t xml:space="preserve">№ </w:t>
            </w:r>
            <w:r>
              <w:rPr>
                <w:bCs/>
                <w:spacing w:val="-14"/>
              </w:rPr>
              <w:t>п/п</w:t>
            </w:r>
          </w:p>
        </w:tc>
        <w:tc>
          <w:tcPr>
            <w:tcW w:w="2689" w:type="dxa"/>
            <w:vMerge w:val="restart"/>
          </w:tcPr>
          <w:p w:rsidR="00680873" w:rsidRDefault="00680873"/>
          <w:p w:rsidR="00680873" w:rsidRDefault="002F7F35">
            <w:pPr>
              <w:jc w:val="center"/>
            </w:pPr>
            <w:r>
              <w:rPr>
                <w:bCs/>
                <w:spacing w:val="-2"/>
              </w:rPr>
              <w:t xml:space="preserve">Наименование </w:t>
            </w:r>
            <w:r>
              <w:rPr>
                <w:bCs/>
              </w:rPr>
              <w:t>темы (раздела) дисциплины</w:t>
            </w:r>
          </w:p>
        </w:tc>
        <w:tc>
          <w:tcPr>
            <w:tcW w:w="4888" w:type="dxa"/>
            <w:gridSpan w:val="6"/>
          </w:tcPr>
          <w:p w:rsidR="00680873" w:rsidRDefault="002F7F35">
            <w:pPr>
              <w:jc w:val="center"/>
            </w:pPr>
            <w:r>
              <w:rPr>
                <w:bCs/>
              </w:rPr>
              <w:t>Трудоемкость в часах</w:t>
            </w:r>
          </w:p>
        </w:tc>
        <w:tc>
          <w:tcPr>
            <w:tcW w:w="1630" w:type="dxa"/>
            <w:vMerge w:val="restart"/>
          </w:tcPr>
          <w:p w:rsidR="00680873" w:rsidRDefault="002F7F35">
            <w:pPr>
              <w:jc w:val="center"/>
            </w:pPr>
            <w:r>
              <w:t>Формы текущего контроля успеваемости</w:t>
            </w:r>
          </w:p>
        </w:tc>
      </w:tr>
      <w:tr w:rsidR="00680873">
        <w:trPr>
          <w:trHeight w:val="20"/>
        </w:trPr>
        <w:tc>
          <w:tcPr>
            <w:tcW w:w="429" w:type="dxa"/>
            <w:vMerge/>
          </w:tcPr>
          <w:p w:rsidR="00680873" w:rsidRDefault="00680873"/>
        </w:tc>
        <w:tc>
          <w:tcPr>
            <w:tcW w:w="2689" w:type="dxa"/>
            <w:vMerge/>
          </w:tcPr>
          <w:p w:rsidR="00680873" w:rsidRDefault="00680873"/>
        </w:tc>
        <w:tc>
          <w:tcPr>
            <w:tcW w:w="838" w:type="dxa"/>
            <w:vMerge w:val="restart"/>
          </w:tcPr>
          <w:p w:rsidR="00680873" w:rsidRDefault="002F7F35">
            <w:pPr>
              <w:jc w:val="center"/>
            </w:pPr>
            <w:r>
              <w:rPr>
                <w:bCs/>
                <w:spacing w:val="-4"/>
              </w:rPr>
              <w:t>Всего</w:t>
            </w:r>
          </w:p>
        </w:tc>
        <w:tc>
          <w:tcPr>
            <w:tcW w:w="3179" w:type="dxa"/>
            <w:gridSpan w:val="4"/>
          </w:tcPr>
          <w:p w:rsidR="00680873" w:rsidRDefault="002F7F35">
            <w:pPr>
              <w:jc w:val="center"/>
            </w:pPr>
            <w:r>
              <w:rPr>
                <w:bCs/>
              </w:rPr>
              <w:t>Аудиторная работа</w:t>
            </w:r>
          </w:p>
        </w:tc>
        <w:tc>
          <w:tcPr>
            <w:tcW w:w="871" w:type="dxa"/>
            <w:vMerge w:val="restart"/>
            <w:textDirection w:val="btLr"/>
          </w:tcPr>
          <w:p w:rsidR="00680873" w:rsidRDefault="002F7F35">
            <w:pPr>
              <w:jc w:val="center"/>
            </w:pPr>
            <w:r>
              <w:t>Самостоятельная работа</w:t>
            </w:r>
          </w:p>
        </w:tc>
        <w:tc>
          <w:tcPr>
            <w:tcW w:w="1630" w:type="dxa"/>
            <w:vMerge/>
          </w:tcPr>
          <w:p w:rsidR="00680873" w:rsidRDefault="00680873">
            <w:pPr>
              <w:jc w:val="center"/>
            </w:pPr>
          </w:p>
        </w:tc>
      </w:tr>
      <w:tr w:rsidR="00680873">
        <w:trPr>
          <w:trHeight w:val="2437"/>
        </w:trPr>
        <w:tc>
          <w:tcPr>
            <w:tcW w:w="429" w:type="dxa"/>
            <w:vMerge/>
          </w:tcPr>
          <w:p w:rsidR="00680873" w:rsidRDefault="00680873"/>
        </w:tc>
        <w:tc>
          <w:tcPr>
            <w:tcW w:w="2689" w:type="dxa"/>
            <w:vMerge/>
          </w:tcPr>
          <w:p w:rsidR="00680873" w:rsidRDefault="00680873"/>
        </w:tc>
        <w:tc>
          <w:tcPr>
            <w:tcW w:w="838" w:type="dxa"/>
            <w:vMerge/>
          </w:tcPr>
          <w:p w:rsidR="00680873" w:rsidRDefault="00680873"/>
        </w:tc>
        <w:tc>
          <w:tcPr>
            <w:tcW w:w="727" w:type="dxa"/>
            <w:textDirection w:val="btLr"/>
          </w:tcPr>
          <w:p w:rsidR="00680873" w:rsidRDefault="002F7F35">
            <w:pPr>
              <w:jc w:val="center"/>
            </w:pPr>
            <w:r>
              <w:rPr>
                <w:spacing w:val="-6"/>
              </w:rPr>
              <w:t>Общая</w:t>
            </w:r>
          </w:p>
        </w:tc>
        <w:tc>
          <w:tcPr>
            <w:tcW w:w="724" w:type="dxa"/>
            <w:textDirection w:val="btLr"/>
          </w:tcPr>
          <w:p w:rsidR="00680873" w:rsidRDefault="002F7F35">
            <w:pPr>
              <w:jc w:val="center"/>
            </w:pPr>
            <w:r>
              <w:t>Лекции</w:t>
            </w:r>
          </w:p>
        </w:tc>
        <w:tc>
          <w:tcPr>
            <w:tcW w:w="718" w:type="dxa"/>
            <w:textDirection w:val="btLr"/>
          </w:tcPr>
          <w:p w:rsidR="00680873" w:rsidRDefault="002F7F35">
            <w:pPr>
              <w:jc w:val="center"/>
            </w:pPr>
            <w:r>
              <w:rPr>
                <w:spacing w:val="-4"/>
              </w:rPr>
              <w:t>Практич</w:t>
            </w:r>
            <w:r>
              <w:t xml:space="preserve">еские и </w:t>
            </w:r>
            <w:r>
              <w:rPr>
                <w:spacing w:val="-2"/>
              </w:rPr>
              <w:t>семинар</w:t>
            </w:r>
            <w:r>
              <w:t xml:space="preserve">ские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1010" w:type="dxa"/>
            <w:textDirection w:val="btLr"/>
          </w:tcPr>
          <w:p w:rsidR="00680873" w:rsidRDefault="002F7F35">
            <w:pPr>
              <w:jc w:val="center"/>
            </w:pPr>
            <w:r>
              <w:rPr>
                <w:spacing w:val="-1"/>
              </w:rPr>
              <w:t xml:space="preserve">Занятия </w:t>
            </w:r>
            <w:r>
              <w:rPr>
                <w:bCs/>
              </w:rPr>
              <w:t xml:space="preserve">в </w:t>
            </w:r>
            <w:r>
              <w:rPr>
                <w:spacing w:val="-2"/>
              </w:rPr>
              <w:t>интеракт</w:t>
            </w:r>
            <w:r>
              <w:t>ивных формах</w:t>
            </w:r>
          </w:p>
        </w:tc>
        <w:tc>
          <w:tcPr>
            <w:tcW w:w="871" w:type="dxa"/>
            <w:vMerge/>
            <w:textDirection w:val="btLr"/>
          </w:tcPr>
          <w:p w:rsidR="00680873" w:rsidRDefault="00680873">
            <w:pPr>
              <w:jc w:val="center"/>
            </w:pPr>
          </w:p>
        </w:tc>
        <w:tc>
          <w:tcPr>
            <w:tcW w:w="1630" w:type="dxa"/>
            <w:vMerge/>
          </w:tcPr>
          <w:p w:rsidR="00680873" w:rsidRDefault="00680873">
            <w:pPr>
              <w:jc w:val="center"/>
            </w:pP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ind w:left="0"/>
            </w:pPr>
            <w:r>
              <w:t>1.</w:t>
            </w:r>
          </w:p>
        </w:tc>
        <w:tc>
          <w:tcPr>
            <w:tcW w:w="2689" w:type="dxa"/>
          </w:tcPr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838" w:type="dxa"/>
          </w:tcPr>
          <w:p w:rsidR="00680873" w:rsidRDefault="002F7F35">
            <w:pPr>
              <w:jc w:val="center"/>
            </w:pPr>
            <w:r>
              <w:t>48</w:t>
            </w:r>
          </w:p>
        </w:tc>
        <w:tc>
          <w:tcPr>
            <w:tcW w:w="727" w:type="dxa"/>
          </w:tcPr>
          <w:p w:rsidR="00680873" w:rsidRDefault="002F7F35">
            <w:pPr>
              <w:jc w:val="center"/>
            </w:pPr>
            <w:r>
              <w:t>20</w:t>
            </w:r>
          </w:p>
        </w:tc>
        <w:tc>
          <w:tcPr>
            <w:tcW w:w="724" w:type="dxa"/>
          </w:tcPr>
          <w:p w:rsidR="00680873" w:rsidRDefault="002F7F35">
            <w:pPr>
              <w:jc w:val="center"/>
            </w:pPr>
            <w:r>
              <w:t>10</w:t>
            </w:r>
          </w:p>
        </w:tc>
        <w:tc>
          <w:tcPr>
            <w:tcW w:w="718" w:type="dxa"/>
          </w:tcPr>
          <w:p w:rsidR="00680873" w:rsidRDefault="002F7F35">
            <w:pPr>
              <w:jc w:val="center"/>
            </w:pPr>
            <w:r>
              <w:t>10</w:t>
            </w:r>
          </w:p>
        </w:tc>
        <w:tc>
          <w:tcPr>
            <w:tcW w:w="1010" w:type="dxa"/>
          </w:tcPr>
          <w:p w:rsidR="00680873" w:rsidRDefault="002F7F35">
            <w:pPr>
              <w:jc w:val="center"/>
            </w:pPr>
            <w:r>
              <w:t>10</w:t>
            </w:r>
          </w:p>
        </w:tc>
        <w:tc>
          <w:tcPr>
            <w:tcW w:w="871" w:type="dxa"/>
          </w:tcPr>
          <w:p w:rsidR="00680873" w:rsidRDefault="002F7F35">
            <w:pPr>
              <w:jc w:val="center"/>
            </w:pPr>
            <w:r>
              <w:t>28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</w:pPr>
            <w:r>
              <w:t xml:space="preserve">Опрос. </w:t>
            </w:r>
          </w:p>
          <w:p w:rsidR="00680873" w:rsidRDefault="002F7F35">
            <w:r>
              <w:t xml:space="preserve">Решение тестов. </w:t>
            </w:r>
            <w:r>
              <w:t>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ind w:left="0"/>
            </w:pPr>
            <w:r>
              <w:t>2.</w:t>
            </w:r>
          </w:p>
        </w:tc>
        <w:tc>
          <w:tcPr>
            <w:tcW w:w="2689" w:type="dxa"/>
          </w:tcPr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Тема 2. Внешний государственный финансовый контроль в Российской Федерации</w:t>
            </w:r>
          </w:p>
        </w:tc>
        <w:tc>
          <w:tcPr>
            <w:tcW w:w="838" w:type="dxa"/>
          </w:tcPr>
          <w:p w:rsidR="00680873" w:rsidRDefault="002F7F35">
            <w:pPr>
              <w:jc w:val="center"/>
            </w:pPr>
            <w:r>
              <w:t>58</w:t>
            </w:r>
          </w:p>
        </w:tc>
        <w:tc>
          <w:tcPr>
            <w:tcW w:w="727" w:type="dxa"/>
          </w:tcPr>
          <w:p w:rsidR="00680873" w:rsidRDefault="002F7F35">
            <w:pPr>
              <w:jc w:val="center"/>
            </w:pPr>
            <w:r>
              <w:t>28</w:t>
            </w:r>
          </w:p>
        </w:tc>
        <w:tc>
          <w:tcPr>
            <w:tcW w:w="724" w:type="dxa"/>
          </w:tcPr>
          <w:p w:rsidR="00680873" w:rsidRDefault="002F7F35">
            <w:pPr>
              <w:jc w:val="center"/>
            </w:pPr>
            <w:r>
              <w:t>14</w:t>
            </w:r>
          </w:p>
        </w:tc>
        <w:tc>
          <w:tcPr>
            <w:tcW w:w="718" w:type="dxa"/>
          </w:tcPr>
          <w:p w:rsidR="00680873" w:rsidRDefault="002F7F35">
            <w:pPr>
              <w:jc w:val="center"/>
            </w:pPr>
            <w:r>
              <w:t>14</w:t>
            </w:r>
          </w:p>
        </w:tc>
        <w:tc>
          <w:tcPr>
            <w:tcW w:w="1010" w:type="dxa"/>
          </w:tcPr>
          <w:p w:rsidR="00680873" w:rsidRDefault="002F7F35">
            <w:pPr>
              <w:jc w:val="center"/>
            </w:pPr>
            <w:r>
              <w:t>10</w:t>
            </w:r>
          </w:p>
        </w:tc>
        <w:tc>
          <w:tcPr>
            <w:tcW w:w="871" w:type="dxa"/>
          </w:tcPr>
          <w:p w:rsidR="00680873" w:rsidRDefault="002F7F35">
            <w:pPr>
              <w:jc w:val="center"/>
            </w:pPr>
            <w:r>
              <w:t>30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</w:pPr>
            <w:r>
              <w:t xml:space="preserve">Опрос. </w:t>
            </w:r>
          </w:p>
          <w:p w:rsidR="00680873" w:rsidRDefault="002F7F35">
            <w: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ind w:left="0"/>
            </w:pPr>
            <w:r>
              <w:t>3.</w:t>
            </w:r>
          </w:p>
        </w:tc>
        <w:tc>
          <w:tcPr>
            <w:tcW w:w="2689" w:type="dxa"/>
          </w:tcPr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Тема 3. Внутренний государственный финансовый контроль в </w:t>
            </w:r>
            <w:r>
              <w:rPr>
                <w:bCs/>
              </w:rPr>
              <w:t>Российской Федерации</w:t>
            </w:r>
          </w:p>
        </w:tc>
        <w:tc>
          <w:tcPr>
            <w:tcW w:w="838" w:type="dxa"/>
          </w:tcPr>
          <w:p w:rsidR="00680873" w:rsidRDefault="002F7F35">
            <w:pPr>
              <w:jc w:val="center"/>
            </w:pPr>
            <w:r>
              <w:t>60</w:t>
            </w:r>
          </w:p>
        </w:tc>
        <w:tc>
          <w:tcPr>
            <w:tcW w:w="727" w:type="dxa"/>
          </w:tcPr>
          <w:p w:rsidR="00680873" w:rsidRDefault="002F7F35">
            <w:pPr>
              <w:jc w:val="center"/>
            </w:pPr>
            <w:r>
              <w:t>32</w:t>
            </w:r>
          </w:p>
        </w:tc>
        <w:tc>
          <w:tcPr>
            <w:tcW w:w="724" w:type="dxa"/>
          </w:tcPr>
          <w:p w:rsidR="00680873" w:rsidRDefault="002F7F35">
            <w:pPr>
              <w:jc w:val="center"/>
            </w:pPr>
            <w:r>
              <w:t>16</w:t>
            </w:r>
          </w:p>
        </w:tc>
        <w:tc>
          <w:tcPr>
            <w:tcW w:w="718" w:type="dxa"/>
          </w:tcPr>
          <w:p w:rsidR="00680873" w:rsidRDefault="002F7F35">
            <w:pPr>
              <w:jc w:val="center"/>
            </w:pPr>
            <w:r>
              <w:t>16</w:t>
            </w:r>
          </w:p>
        </w:tc>
        <w:tc>
          <w:tcPr>
            <w:tcW w:w="1010" w:type="dxa"/>
          </w:tcPr>
          <w:p w:rsidR="00680873" w:rsidRDefault="002F7F35">
            <w:pPr>
              <w:jc w:val="center"/>
            </w:pPr>
            <w:r>
              <w:t>10</w:t>
            </w:r>
          </w:p>
        </w:tc>
        <w:tc>
          <w:tcPr>
            <w:tcW w:w="871" w:type="dxa"/>
          </w:tcPr>
          <w:p w:rsidR="00680873" w:rsidRDefault="002F7F35">
            <w:pPr>
              <w:jc w:val="center"/>
            </w:pPr>
            <w:r>
              <w:t>28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</w:pPr>
            <w:r>
              <w:t xml:space="preserve">Опрос. </w:t>
            </w:r>
          </w:p>
          <w:p w:rsidR="00680873" w:rsidRDefault="002F7F35">
            <w:pPr>
              <w:jc w:val="both"/>
            </w:pPr>
            <w: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ind w:left="0"/>
            </w:pPr>
            <w:r>
              <w:t xml:space="preserve">4. </w:t>
            </w:r>
          </w:p>
        </w:tc>
        <w:tc>
          <w:tcPr>
            <w:tcW w:w="2689" w:type="dxa"/>
          </w:tcPr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Тема 4. Международные организации в сфере государственного финансового контроля и аудита. Организация государственного контроля в финансово-бюджетной </w:t>
            </w:r>
            <w:r>
              <w:rPr>
                <w:bCs/>
              </w:rPr>
              <w:t xml:space="preserve">сфере </w:t>
            </w:r>
            <w:r>
              <w:rPr>
                <w:bCs/>
              </w:rPr>
              <w:lastRenderedPageBreak/>
              <w:t>зарубежных стран и стран СНГ</w:t>
            </w:r>
          </w:p>
        </w:tc>
        <w:tc>
          <w:tcPr>
            <w:tcW w:w="838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50</w:t>
            </w:r>
          </w:p>
        </w:tc>
        <w:tc>
          <w:tcPr>
            <w:tcW w:w="727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724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18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010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71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rPr>
                <w:bCs/>
              </w:rPr>
            </w:pPr>
            <w:r>
              <w:rPr>
                <w:bCs/>
              </w:rPr>
              <w:t xml:space="preserve">Опрос. </w:t>
            </w:r>
          </w:p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680873">
            <w:pPr>
              <w:pStyle w:val="aff9"/>
              <w:ind w:left="0"/>
            </w:pPr>
          </w:p>
        </w:tc>
        <w:tc>
          <w:tcPr>
            <w:tcW w:w="2689" w:type="dxa"/>
          </w:tcPr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838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727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724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18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010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71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1630" w:type="dxa"/>
          </w:tcPr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>Согласно учебному плану:</w:t>
            </w:r>
          </w:p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>Курсовой проект (работа)</w:t>
            </w:r>
          </w:p>
        </w:tc>
      </w:tr>
    </w:tbl>
    <w:p w:rsidR="00680873" w:rsidRDefault="00680873">
      <w:pPr>
        <w:spacing w:after="120" w:line="252" w:lineRule="auto"/>
        <w:jc w:val="center"/>
        <w:rPr>
          <w:sz w:val="28"/>
          <w:szCs w:val="28"/>
        </w:rPr>
      </w:pPr>
    </w:p>
    <w:p w:rsidR="00680873" w:rsidRDefault="002F7F35">
      <w:pPr>
        <w:spacing w:after="120"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«Государственный финансовый контроль» </w:t>
      </w:r>
      <w:r>
        <w:rPr>
          <w:sz w:val="28"/>
          <w:szCs w:val="28"/>
        </w:rPr>
        <w:t>(2022)</w:t>
      </w:r>
    </w:p>
    <w:tbl>
      <w:tblPr>
        <w:tblStyle w:val="34"/>
        <w:tblW w:w="5000" w:type="pct"/>
        <w:tblLayout w:type="fixed"/>
        <w:tblLook w:val="0000" w:firstRow="0" w:lastRow="0" w:firstColumn="0" w:lastColumn="0" w:noHBand="0" w:noVBand="0"/>
      </w:tblPr>
      <w:tblGrid>
        <w:gridCol w:w="430"/>
        <w:gridCol w:w="2687"/>
        <w:gridCol w:w="837"/>
        <w:gridCol w:w="726"/>
        <w:gridCol w:w="723"/>
        <w:gridCol w:w="717"/>
        <w:gridCol w:w="1009"/>
        <w:gridCol w:w="870"/>
        <w:gridCol w:w="1628"/>
      </w:tblGrid>
      <w:tr w:rsidR="00680873">
        <w:trPr>
          <w:trHeight w:val="20"/>
        </w:trPr>
        <w:tc>
          <w:tcPr>
            <w:tcW w:w="429" w:type="dxa"/>
            <w:vMerge w:val="restart"/>
          </w:tcPr>
          <w:p w:rsidR="00680873" w:rsidRDefault="00680873"/>
          <w:p w:rsidR="00680873" w:rsidRDefault="002F7F35">
            <w:r>
              <w:rPr>
                <w:bCs/>
              </w:rPr>
              <w:t xml:space="preserve">№ </w:t>
            </w:r>
            <w:r>
              <w:rPr>
                <w:bCs/>
                <w:spacing w:val="-14"/>
              </w:rPr>
              <w:t>п/п</w:t>
            </w:r>
          </w:p>
        </w:tc>
        <w:tc>
          <w:tcPr>
            <w:tcW w:w="2689" w:type="dxa"/>
            <w:vMerge w:val="restart"/>
          </w:tcPr>
          <w:p w:rsidR="00680873" w:rsidRDefault="00680873"/>
          <w:p w:rsidR="00680873" w:rsidRDefault="002F7F35">
            <w:pPr>
              <w:jc w:val="center"/>
            </w:pPr>
            <w:r>
              <w:rPr>
                <w:bCs/>
                <w:spacing w:val="-2"/>
              </w:rPr>
              <w:t xml:space="preserve">Наименование </w:t>
            </w:r>
            <w:r>
              <w:rPr>
                <w:bCs/>
              </w:rPr>
              <w:t>темы (раздела) дисциплины</w:t>
            </w:r>
          </w:p>
        </w:tc>
        <w:tc>
          <w:tcPr>
            <w:tcW w:w="4888" w:type="dxa"/>
            <w:gridSpan w:val="6"/>
          </w:tcPr>
          <w:p w:rsidR="00680873" w:rsidRDefault="002F7F35">
            <w:pPr>
              <w:jc w:val="center"/>
            </w:pPr>
            <w:r>
              <w:rPr>
                <w:bCs/>
              </w:rPr>
              <w:t>Трудоемкость в часах</w:t>
            </w:r>
          </w:p>
        </w:tc>
        <w:tc>
          <w:tcPr>
            <w:tcW w:w="1630" w:type="dxa"/>
            <w:vMerge w:val="restart"/>
          </w:tcPr>
          <w:p w:rsidR="00680873" w:rsidRDefault="002F7F35">
            <w:pPr>
              <w:jc w:val="center"/>
            </w:pPr>
            <w:r>
              <w:t>Формы текущего контроля успеваемости</w:t>
            </w:r>
          </w:p>
        </w:tc>
      </w:tr>
      <w:tr w:rsidR="00680873">
        <w:trPr>
          <w:trHeight w:val="20"/>
        </w:trPr>
        <w:tc>
          <w:tcPr>
            <w:tcW w:w="429" w:type="dxa"/>
            <w:vMerge/>
          </w:tcPr>
          <w:p w:rsidR="00680873" w:rsidRDefault="00680873"/>
        </w:tc>
        <w:tc>
          <w:tcPr>
            <w:tcW w:w="2689" w:type="dxa"/>
            <w:vMerge/>
          </w:tcPr>
          <w:p w:rsidR="00680873" w:rsidRDefault="00680873"/>
        </w:tc>
        <w:tc>
          <w:tcPr>
            <w:tcW w:w="838" w:type="dxa"/>
            <w:vMerge w:val="restart"/>
          </w:tcPr>
          <w:p w:rsidR="00680873" w:rsidRDefault="002F7F35">
            <w:pPr>
              <w:jc w:val="center"/>
            </w:pPr>
            <w:r>
              <w:rPr>
                <w:bCs/>
                <w:spacing w:val="-4"/>
              </w:rPr>
              <w:t>Всего</w:t>
            </w:r>
          </w:p>
        </w:tc>
        <w:tc>
          <w:tcPr>
            <w:tcW w:w="3179" w:type="dxa"/>
            <w:gridSpan w:val="4"/>
          </w:tcPr>
          <w:p w:rsidR="00680873" w:rsidRDefault="002F7F35">
            <w:pPr>
              <w:jc w:val="center"/>
            </w:pPr>
            <w:r>
              <w:rPr>
                <w:bCs/>
              </w:rPr>
              <w:t>Аудиторная работа</w:t>
            </w:r>
          </w:p>
        </w:tc>
        <w:tc>
          <w:tcPr>
            <w:tcW w:w="871" w:type="dxa"/>
            <w:vMerge w:val="restart"/>
            <w:textDirection w:val="btLr"/>
          </w:tcPr>
          <w:p w:rsidR="00680873" w:rsidRDefault="002F7F35">
            <w:pPr>
              <w:jc w:val="center"/>
            </w:pPr>
            <w:r>
              <w:t>Самостоятельная работа</w:t>
            </w:r>
          </w:p>
        </w:tc>
        <w:tc>
          <w:tcPr>
            <w:tcW w:w="1630" w:type="dxa"/>
            <w:vMerge/>
          </w:tcPr>
          <w:p w:rsidR="00680873" w:rsidRDefault="00680873">
            <w:pPr>
              <w:jc w:val="center"/>
            </w:pPr>
          </w:p>
        </w:tc>
      </w:tr>
      <w:tr w:rsidR="00680873">
        <w:trPr>
          <w:trHeight w:val="2437"/>
        </w:trPr>
        <w:tc>
          <w:tcPr>
            <w:tcW w:w="429" w:type="dxa"/>
            <w:vMerge/>
          </w:tcPr>
          <w:p w:rsidR="00680873" w:rsidRDefault="00680873"/>
        </w:tc>
        <w:tc>
          <w:tcPr>
            <w:tcW w:w="2689" w:type="dxa"/>
            <w:vMerge/>
          </w:tcPr>
          <w:p w:rsidR="00680873" w:rsidRDefault="00680873"/>
        </w:tc>
        <w:tc>
          <w:tcPr>
            <w:tcW w:w="838" w:type="dxa"/>
            <w:vMerge/>
          </w:tcPr>
          <w:p w:rsidR="00680873" w:rsidRDefault="00680873"/>
        </w:tc>
        <w:tc>
          <w:tcPr>
            <w:tcW w:w="727" w:type="dxa"/>
            <w:textDirection w:val="btLr"/>
          </w:tcPr>
          <w:p w:rsidR="00680873" w:rsidRDefault="002F7F35">
            <w:pPr>
              <w:jc w:val="center"/>
            </w:pPr>
            <w:r>
              <w:rPr>
                <w:spacing w:val="-6"/>
              </w:rPr>
              <w:t>Общая</w:t>
            </w:r>
          </w:p>
        </w:tc>
        <w:tc>
          <w:tcPr>
            <w:tcW w:w="724" w:type="dxa"/>
            <w:textDirection w:val="btLr"/>
          </w:tcPr>
          <w:p w:rsidR="00680873" w:rsidRDefault="002F7F35">
            <w:pPr>
              <w:jc w:val="center"/>
            </w:pPr>
            <w:r>
              <w:t>Лекции</w:t>
            </w:r>
          </w:p>
        </w:tc>
        <w:tc>
          <w:tcPr>
            <w:tcW w:w="718" w:type="dxa"/>
            <w:textDirection w:val="btLr"/>
          </w:tcPr>
          <w:p w:rsidR="00680873" w:rsidRDefault="002F7F35">
            <w:pPr>
              <w:jc w:val="center"/>
            </w:pPr>
            <w:r>
              <w:rPr>
                <w:spacing w:val="-4"/>
              </w:rPr>
              <w:t>Практич</w:t>
            </w:r>
            <w:r>
              <w:t xml:space="preserve">еские и </w:t>
            </w:r>
            <w:r>
              <w:rPr>
                <w:spacing w:val="-2"/>
              </w:rPr>
              <w:t>семинар</w:t>
            </w:r>
            <w:r>
              <w:t xml:space="preserve">ские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1010" w:type="dxa"/>
            <w:textDirection w:val="btLr"/>
          </w:tcPr>
          <w:p w:rsidR="00680873" w:rsidRDefault="002F7F35">
            <w:pPr>
              <w:jc w:val="center"/>
            </w:pPr>
            <w:r>
              <w:rPr>
                <w:spacing w:val="-1"/>
              </w:rPr>
              <w:t xml:space="preserve">Занятия </w:t>
            </w:r>
            <w:r>
              <w:rPr>
                <w:bCs/>
              </w:rPr>
              <w:t xml:space="preserve">в </w:t>
            </w:r>
            <w:r>
              <w:rPr>
                <w:spacing w:val="-2"/>
              </w:rPr>
              <w:t>интеракт</w:t>
            </w:r>
            <w:r>
              <w:t>ивных формах</w:t>
            </w:r>
          </w:p>
        </w:tc>
        <w:tc>
          <w:tcPr>
            <w:tcW w:w="871" w:type="dxa"/>
            <w:vMerge/>
            <w:textDirection w:val="btLr"/>
          </w:tcPr>
          <w:p w:rsidR="00680873" w:rsidRDefault="00680873">
            <w:pPr>
              <w:jc w:val="center"/>
            </w:pPr>
          </w:p>
        </w:tc>
        <w:tc>
          <w:tcPr>
            <w:tcW w:w="1630" w:type="dxa"/>
            <w:vMerge/>
          </w:tcPr>
          <w:p w:rsidR="00680873" w:rsidRDefault="00680873">
            <w:pPr>
              <w:jc w:val="center"/>
            </w:pP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ind w:left="0"/>
            </w:pPr>
            <w:r>
              <w:t>1.</w:t>
            </w:r>
          </w:p>
        </w:tc>
        <w:tc>
          <w:tcPr>
            <w:tcW w:w="2689" w:type="dxa"/>
          </w:tcPr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Тема</w:t>
            </w:r>
            <w:r>
              <w:rPr>
                <w:bCs/>
              </w:rPr>
              <w:t xml:space="preserve"> 1. Содержание государственного контроля в финансово-бюджетной сфере</w:t>
            </w:r>
          </w:p>
        </w:tc>
        <w:tc>
          <w:tcPr>
            <w:tcW w:w="838" w:type="dxa"/>
          </w:tcPr>
          <w:p w:rsidR="00680873" w:rsidRDefault="002F7F35">
            <w:pPr>
              <w:jc w:val="center"/>
            </w:pPr>
            <w:r>
              <w:t>66</w:t>
            </w:r>
          </w:p>
        </w:tc>
        <w:tc>
          <w:tcPr>
            <w:tcW w:w="727" w:type="dxa"/>
          </w:tcPr>
          <w:p w:rsidR="00680873" w:rsidRDefault="002F7F35">
            <w:pPr>
              <w:jc w:val="center"/>
            </w:pPr>
            <w:r>
              <w:t>22</w:t>
            </w:r>
          </w:p>
        </w:tc>
        <w:tc>
          <w:tcPr>
            <w:tcW w:w="724" w:type="dxa"/>
          </w:tcPr>
          <w:p w:rsidR="00680873" w:rsidRDefault="002F7F35">
            <w:pPr>
              <w:jc w:val="center"/>
            </w:pPr>
            <w:r>
              <w:t>8</w:t>
            </w:r>
          </w:p>
        </w:tc>
        <w:tc>
          <w:tcPr>
            <w:tcW w:w="718" w:type="dxa"/>
          </w:tcPr>
          <w:p w:rsidR="00680873" w:rsidRDefault="002F7F35">
            <w:pPr>
              <w:jc w:val="center"/>
            </w:pPr>
            <w:r>
              <w:t>14</w:t>
            </w:r>
          </w:p>
        </w:tc>
        <w:tc>
          <w:tcPr>
            <w:tcW w:w="1010" w:type="dxa"/>
          </w:tcPr>
          <w:p w:rsidR="00680873" w:rsidRDefault="002F7F35">
            <w:pPr>
              <w:jc w:val="center"/>
            </w:pPr>
            <w:r>
              <w:t>10</w:t>
            </w:r>
          </w:p>
        </w:tc>
        <w:tc>
          <w:tcPr>
            <w:tcW w:w="871" w:type="dxa"/>
          </w:tcPr>
          <w:p w:rsidR="00680873" w:rsidRDefault="002F7F35">
            <w:pPr>
              <w:jc w:val="center"/>
            </w:pPr>
            <w:r>
              <w:t>44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</w:pPr>
            <w:r>
              <w:t xml:space="preserve">Опрос. </w:t>
            </w:r>
          </w:p>
          <w:p w:rsidR="00680873" w:rsidRDefault="002F7F35">
            <w: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ind w:left="0"/>
            </w:pPr>
            <w:r>
              <w:t>2.</w:t>
            </w:r>
          </w:p>
        </w:tc>
        <w:tc>
          <w:tcPr>
            <w:tcW w:w="2689" w:type="dxa"/>
          </w:tcPr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Тема 2. Внешний государственный финансовый контроль в Российской Федерации</w:t>
            </w:r>
          </w:p>
        </w:tc>
        <w:tc>
          <w:tcPr>
            <w:tcW w:w="838" w:type="dxa"/>
          </w:tcPr>
          <w:p w:rsidR="00680873" w:rsidRDefault="002F7F35">
            <w:pPr>
              <w:jc w:val="center"/>
            </w:pPr>
            <w:r>
              <w:t>74</w:t>
            </w:r>
          </w:p>
        </w:tc>
        <w:tc>
          <w:tcPr>
            <w:tcW w:w="727" w:type="dxa"/>
          </w:tcPr>
          <w:p w:rsidR="00680873" w:rsidRDefault="002F7F35">
            <w:pPr>
              <w:jc w:val="center"/>
            </w:pPr>
            <w:r>
              <w:t>26</w:t>
            </w:r>
          </w:p>
        </w:tc>
        <w:tc>
          <w:tcPr>
            <w:tcW w:w="724" w:type="dxa"/>
          </w:tcPr>
          <w:p w:rsidR="00680873" w:rsidRDefault="002F7F35">
            <w:pPr>
              <w:jc w:val="center"/>
            </w:pPr>
            <w:r>
              <w:t>8</w:t>
            </w:r>
          </w:p>
        </w:tc>
        <w:tc>
          <w:tcPr>
            <w:tcW w:w="718" w:type="dxa"/>
          </w:tcPr>
          <w:p w:rsidR="00680873" w:rsidRDefault="002F7F35">
            <w:pPr>
              <w:jc w:val="center"/>
            </w:pPr>
            <w:r>
              <w:t>18</w:t>
            </w:r>
          </w:p>
        </w:tc>
        <w:tc>
          <w:tcPr>
            <w:tcW w:w="1010" w:type="dxa"/>
          </w:tcPr>
          <w:p w:rsidR="00680873" w:rsidRDefault="002F7F35">
            <w:pPr>
              <w:jc w:val="center"/>
            </w:pPr>
            <w:r>
              <w:t>10</w:t>
            </w:r>
          </w:p>
        </w:tc>
        <w:tc>
          <w:tcPr>
            <w:tcW w:w="871" w:type="dxa"/>
          </w:tcPr>
          <w:p w:rsidR="00680873" w:rsidRDefault="002F7F35">
            <w:pPr>
              <w:jc w:val="center"/>
            </w:pPr>
            <w:r>
              <w:t>48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</w:pPr>
            <w:r>
              <w:t xml:space="preserve">Опрос. </w:t>
            </w:r>
          </w:p>
          <w:p w:rsidR="00680873" w:rsidRDefault="002F7F35">
            <w:r>
              <w:t>Решение</w:t>
            </w:r>
            <w:r>
              <w:t xml:space="preserve">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ind w:left="0"/>
            </w:pPr>
            <w:r>
              <w:t>3.</w:t>
            </w:r>
          </w:p>
        </w:tc>
        <w:tc>
          <w:tcPr>
            <w:tcW w:w="2689" w:type="dxa"/>
          </w:tcPr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Тема 3. Внутренний государственный финансовый контроль в Российской Федерации</w:t>
            </w:r>
          </w:p>
        </w:tc>
        <w:tc>
          <w:tcPr>
            <w:tcW w:w="838" w:type="dxa"/>
          </w:tcPr>
          <w:p w:rsidR="00680873" w:rsidRDefault="002F7F35">
            <w:pPr>
              <w:jc w:val="center"/>
            </w:pPr>
            <w:r>
              <w:t>74</w:t>
            </w:r>
          </w:p>
        </w:tc>
        <w:tc>
          <w:tcPr>
            <w:tcW w:w="727" w:type="dxa"/>
          </w:tcPr>
          <w:p w:rsidR="00680873" w:rsidRDefault="002F7F35">
            <w:pPr>
              <w:jc w:val="center"/>
            </w:pPr>
            <w:r>
              <w:t>26</w:t>
            </w:r>
          </w:p>
        </w:tc>
        <w:tc>
          <w:tcPr>
            <w:tcW w:w="724" w:type="dxa"/>
          </w:tcPr>
          <w:p w:rsidR="00680873" w:rsidRDefault="002F7F35">
            <w:pPr>
              <w:jc w:val="center"/>
            </w:pPr>
            <w:r>
              <w:t>8</w:t>
            </w:r>
          </w:p>
        </w:tc>
        <w:tc>
          <w:tcPr>
            <w:tcW w:w="718" w:type="dxa"/>
          </w:tcPr>
          <w:p w:rsidR="00680873" w:rsidRDefault="002F7F35">
            <w:pPr>
              <w:jc w:val="center"/>
            </w:pPr>
            <w:r>
              <w:t>18</w:t>
            </w:r>
          </w:p>
        </w:tc>
        <w:tc>
          <w:tcPr>
            <w:tcW w:w="1010" w:type="dxa"/>
          </w:tcPr>
          <w:p w:rsidR="00680873" w:rsidRDefault="002F7F35">
            <w:pPr>
              <w:jc w:val="center"/>
            </w:pPr>
            <w:r>
              <w:t>10</w:t>
            </w:r>
          </w:p>
        </w:tc>
        <w:tc>
          <w:tcPr>
            <w:tcW w:w="871" w:type="dxa"/>
          </w:tcPr>
          <w:p w:rsidR="00680873" w:rsidRDefault="002F7F35">
            <w:pPr>
              <w:jc w:val="center"/>
            </w:pPr>
            <w:r>
              <w:t>48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</w:pPr>
            <w:r>
              <w:t xml:space="preserve">Опрос. </w:t>
            </w:r>
          </w:p>
          <w:p w:rsidR="00680873" w:rsidRDefault="002F7F35">
            <w:pPr>
              <w:jc w:val="both"/>
            </w:pPr>
            <w: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ind w:left="0"/>
            </w:pPr>
            <w:r>
              <w:t xml:space="preserve">4. </w:t>
            </w:r>
          </w:p>
        </w:tc>
        <w:tc>
          <w:tcPr>
            <w:tcW w:w="2689" w:type="dxa"/>
          </w:tcPr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Тема 4. Международные организации в сфере </w:t>
            </w:r>
            <w:r>
              <w:rPr>
                <w:bCs/>
              </w:rPr>
              <w:t>государственного финансового контроля и аудита. Организация государственного контроля в финансово-бюджетной сфере зарубежных стран и стран СНГ</w:t>
            </w:r>
          </w:p>
        </w:tc>
        <w:tc>
          <w:tcPr>
            <w:tcW w:w="838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t>74</w:t>
            </w:r>
          </w:p>
        </w:tc>
        <w:tc>
          <w:tcPr>
            <w:tcW w:w="727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724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8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010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871" w:type="dxa"/>
          </w:tcPr>
          <w:p w:rsidR="00680873" w:rsidRDefault="002F7F35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rPr>
                <w:bCs/>
              </w:rPr>
            </w:pPr>
            <w:r>
              <w:rPr>
                <w:bCs/>
              </w:rPr>
              <w:t xml:space="preserve">Опрос. </w:t>
            </w:r>
          </w:p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680873">
            <w:pPr>
              <w:pStyle w:val="aff9"/>
              <w:ind w:left="0"/>
            </w:pPr>
          </w:p>
        </w:tc>
        <w:tc>
          <w:tcPr>
            <w:tcW w:w="2689" w:type="dxa"/>
          </w:tcPr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838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288</w:t>
            </w:r>
          </w:p>
        </w:tc>
        <w:tc>
          <w:tcPr>
            <w:tcW w:w="727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724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718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010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71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188</w:t>
            </w:r>
          </w:p>
        </w:tc>
        <w:tc>
          <w:tcPr>
            <w:tcW w:w="1630" w:type="dxa"/>
          </w:tcPr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>Согласно учебному плану:</w:t>
            </w:r>
          </w:p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>Курсовой проект (работа)</w:t>
            </w:r>
          </w:p>
        </w:tc>
      </w:tr>
    </w:tbl>
    <w:p w:rsidR="00680873" w:rsidRDefault="00680873">
      <w:pPr>
        <w:spacing w:after="120" w:line="252" w:lineRule="auto"/>
        <w:jc w:val="center"/>
        <w:rPr>
          <w:sz w:val="28"/>
          <w:szCs w:val="28"/>
        </w:rPr>
      </w:pPr>
    </w:p>
    <w:p w:rsidR="00680873" w:rsidRDefault="002F7F35">
      <w:pPr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Профиль «Государственный и муниципальные финансы» (2021, 2022 ИОО)</w:t>
      </w:r>
    </w:p>
    <w:p w:rsidR="00680873" w:rsidRDefault="00680873">
      <w:pPr>
        <w:spacing w:line="252" w:lineRule="auto"/>
        <w:jc w:val="center"/>
        <w:rPr>
          <w:sz w:val="28"/>
          <w:szCs w:val="28"/>
        </w:rPr>
      </w:pPr>
    </w:p>
    <w:tbl>
      <w:tblPr>
        <w:tblStyle w:val="34"/>
        <w:tblW w:w="5000" w:type="pct"/>
        <w:tblLayout w:type="fixed"/>
        <w:tblLook w:val="0000" w:firstRow="0" w:lastRow="0" w:firstColumn="0" w:lastColumn="0" w:noHBand="0" w:noVBand="0"/>
      </w:tblPr>
      <w:tblGrid>
        <w:gridCol w:w="430"/>
        <w:gridCol w:w="2686"/>
        <w:gridCol w:w="837"/>
        <w:gridCol w:w="726"/>
        <w:gridCol w:w="723"/>
        <w:gridCol w:w="717"/>
        <w:gridCol w:w="1009"/>
        <w:gridCol w:w="649"/>
        <w:gridCol w:w="1850"/>
      </w:tblGrid>
      <w:tr w:rsidR="00680873">
        <w:trPr>
          <w:trHeight w:val="20"/>
        </w:trPr>
        <w:tc>
          <w:tcPr>
            <w:tcW w:w="429" w:type="dxa"/>
            <w:vMerge w:val="restart"/>
          </w:tcPr>
          <w:p w:rsidR="00680873" w:rsidRDefault="00680873">
            <w:pPr>
              <w:spacing w:line="216" w:lineRule="auto"/>
            </w:pPr>
          </w:p>
          <w:p w:rsidR="00680873" w:rsidRDefault="002F7F35">
            <w:pPr>
              <w:spacing w:line="216" w:lineRule="auto"/>
            </w:pPr>
            <w:r>
              <w:rPr>
                <w:bCs/>
              </w:rPr>
              <w:t xml:space="preserve">№ </w:t>
            </w:r>
            <w:r>
              <w:rPr>
                <w:bCs/>
                <w:spacing w:val="-14"/>
              </w:rPr>
              <w:t>п/п</w:t>
            </w:r>
          </w:p>
        </w:tc>
        <w:tc>
          <w:tcPr>
            <w:tcW w:w="2689" w:type="dxa"/>
            <w:vMerge w:val="restart"/>
          </w:tcPr>
          <w:p w:rsidR="00680873" w:rsidRDefault="00680873">
            <w:pPr>
              <w:spacing w:line="216" w:lineRule="auto"/>
            </w:pPr>
          </w:p>
          <w:p w:rsidR="00680873" w:rsidRDefault="002F7F35">
            <w:pPr>
              <w:spacing w:line="216" w:lineRule="auto"/>
              <w:jc w:val="center"/>
            </w:pPr>
            <w:r>
              <w:rPr>
                <w:bCs/>
                <w:spacing w:val="-2"/>
              </w:rPr>
              <w:t xml:space="preserve">Наименование </w:t>
            </w:r>
            <w:r>
              <w:rPr>
                <w:bCs/>
              </w:rPr>
              <w:t>темы (раздела) дисциплины</w:t>
            </w:r>
          </w:p>
        </w:tc>
        <w:tc>
          <w:tcPr>
            <w:tcW w:w="4666" w:type="dxa"/>
            <w:gridSpan w:val="6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bCs/>
              </w:rPr>
              <w:t>Трудоемкость в часах</w:t>
            </w:r>
          </w:p>
        </w:tc>
        <w:tc>
          <w:tcPr>
            <w:tcW w:w="1852" w:type="dxa"/>
            <w:vMerge w:val="restart"/>
          </w:tcPr>
          <w:p w:rsidR="00680873" w:rsidRDefault="002F7F35">
            <w:pPr>
              <w:spacing w:line="216" w:lineRule="auto"/>
              <w:jc w:val="center"/>
            </w:pPr>
            <w:r>
              <w:t>Формы текущего контроля успеваемости</w:t>
            </w:r>
          </w:p>
        </w:tc>
      </w:tr>
      <w:tr w:rsidR="00680873">
        <w:trPr>
          <w:trHeight w:val="20"/>
        </w:trPr>
        <w:tc>
          <w:tcPr>
            <w:tcW w:w="429" w:type="dxa"/>
            <w:vMerge/>
          </w:tcPr>
          <w:p w:rsidR="00680873" w:rsidRDefault="00680873">
            <w:pPr>
              <w:spacing w:line="216" w:lineRule="auto"/>
            </w:pPr>
          </w:p>
        </w:tc>
        <w:tc>
          <w:tcPr>
            <w:tcW w:w="2689" w:type="dxa"/>
            <w:vMerge/>
          </w:tcPr>
          <w:p w:rsidR="00680873" w:rsidRDefault="00680873">
            <w:pPr>
              <w:spacing w:line="216" w:lineRule="auto"/>
            </w:pPr>
          </w:p>
        </w:tc>
        <w:tc>
          <w:tcPr>
            <w:tcW w:w="838" w:type="dxa"/>
            <w:vMerge w:val="restart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bCs/>
                <w:spacing w:val="-4"/>
              </w:rPr>
              <w:t>Всего</w:t>
            </w:r>
          </w:p>
        </w:tc>
        <w:tc>
          <w:tcPr>
            <w:tcW w:w="3179" w:type="dxa"/>
            <w:gridSpan w:val="4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bCs/>
              </w:rPr>
              <w:t xml:space="preserve">Аудиторная </w:t>
            </w:r>
            <w:r>
              <w:rPr>
                <w:bCs/>
              </w:rPr>
              <w:t>работа</w:t>
            </w:r>
          </w:p>
        </w:tc>
        <w:tc>
          <w:tcPr>
            <w:tcW w:w="649" w:type="dxa"/>
            <w:vMerge w:val="restart"/>
            <w:textDirection w:val="btLr"/>
          </w:tcPr>
          <w:p w:rsidR="00680873" w:rsidRDefault="002F7F35">
            <w:pPr>
              <w:spacing w:line="216" w:lineRule="auto"/>
              <w:jc w:val="center"/>
            </w:pPr>
            <w:r>
              <w:t>Самостоятельная работа</w:t>
            </w:r>
          </w:p>
        </w:tc>
        <w:tc>
          <w:tcPr>
            <w:tcW w:w="1852" w:type="dxa"/>
            <w:vMerge/>
          </w:tcPr>
          <w:p w:rsidR="00680873" w:rsidRDefault="00680873">
            <w:pPr>
              <w:spacing w:line="216" w:lineRule="auto"/>
              <w:jc w:val="center"/>
            </w:pPr>
          </w:p>
        </w:tc>
      </w:tr>
      <w:tr w:rsidR="00680873">
        <w:trPr>
          <w:trHeight w:val="2241"/>
        </w:trPr>
        <w:tc>
          <w:tcPr>
            <w:tcW w:w="429" w:type="dxa"/>
            <w:vMerge/>
          </w:tcPr>
          <w:p w:rsidR="00680873" w:rsidRDefault="00680873">
            <w:pPr>
              <w:spacing w:line="216" w:lineRule="auto"/>
            </w:pPr>
          </w:p>
        </w:tc>
        <w:tc>
          <w:tcPr>
            <w:tcW w:w="2689" w:type="dxa"/>
            <w:vMerge/>
          </w:tcPr>
          <w:p w:rsidR="00680873" w:rsidRDefault="00680873">
            <w:pPr>
              <w:spacing w:line="216" w:lineRule="auto"/>
            </w:pPr>
          </w:p>
        </w:tc>
        <w:tc>
          <w:tcPr>
            <w:tcW w:w="838" w:type="dxa"/>
            <w:vMerge/>
          </w:tcPr>
          <w:p w:rsidR="00680873" w:rsidRDefault="00680873">
            <w:pPr>
              <w:spacing w:line="216" w:lineRule="auto"/>
            </w:pPr>
          </w:p>
        </w:tc>
        <w:tc>
          <w:tcPr>
            <w:tcW w:w="727" w:type="dxa"/>
            <w:textDirection w:val="btLr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spacing w:val="-6"/>
              </w:rPr>
              <w:t>Общая</w:t>
            </w:r>
          </w:p>
        </w:tc>
        <w:tc>
          <w:tcPr>
            <w:tcW w:w="724" w:type="dxa"/>
            <w:textDirection w:val="btLr"/>
          </w:tcPr>
          <w:p w:rsidR="00680873" w:rsidRDefault="002F7F35">
            <w:pPr>
              <w:spacing w:line="216" w:lineRule="auto"/>
              <w:jc w:val="center"/>
            </w:pPr>
            <w:r>
              <w:t>Лекции</w:t>
            </w:r>
          </w:p>
        </w:tc>
        <w:tc>
          <w:tcPr>
            <w:tcW w:w="718" w:type="dxa"/>
            <w:textDirection w:val="btLr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spacing w:val="-4"/>
              </w:rPr>
              <w:t>Практич</w:t>
            </w:r>
            <w:r>
              <w:t xml:space="preserve">еские и </w:t>
            </w:r>
            <w:r>
              <w:rPr>
                <w:spacing w:val="-2"/>
              </w:rPr>
              <w:t>семинар</w:t>
            </w:r>
            <w:r>
              <w:t xml:space="preserve">ские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1010" w:type="dxa"/>
            <w:textDirection w:val="btLr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spacing w:val="-1"/>
              </w:rPr>
              <w:t xml:space="preserve">Занятия </w:t>
            </w:r>
            <w:r>
              <w:rPr>
                <w:bCs/>
              </w:rPr>
              <w:t xml:space="preserve">в </w:t>
            </w:r>
            <w:r>
              <w:rPr>
                <w:spacing w:val="-2"/>
              </w:rPr>
              <w:t>интеракт</w:t>
            </w:r>
            <w:r>
              <w:t>ивных формах</w:t>
            </w:r>
          </w:p>
        </w:tc>
        <w:tc>
          <w:tcPr>
            <w:tcW w:w="649" w:type="dxa"/>
            <w:vMerge/>
            <w:textDirection w:val="btLr"/>
          </w:tcPr>
          <w:p w:rsidR="00680873" w:rsidRDefault="00680873">
            <w:pPr>
              <w:spacing w:line="216" w:lineRule="auto"/>
              <w:jc w:val="center"/>
            </w:pPr>
          </w:p>
        </w:tc>
        <w:tc>
          <w:tcPr>
            <w:tcW w:w="1852" w:type="dxa"/>
            <w:vMerge/>
          </w:tcPr>
          <w:p w:rsidR="00680873" w:rsidRDefault="00680873">
            <w:pPr>
              <w:spacing w:line="216" w:lineRule="auto"/>
              <w:jc w:val="center"/>
            </w:pP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spacing w:line="216" w:lineRule="auto"/>
              <w:ind w:left="0"/>
            </w:pPr>
            <w:r>
              <w:t>1.</w:t>
            </w:r>
          </w:p>
        </w:tc>
        <w:tc>
          <w:tcPr>
            <w:tcW w:w="2689" w:type="dxa"/>
          </w:tcPr>
          <w:p w:rsidR="00680873" w:rsidRDefault="002F7F35">
            <w:pPr>
              <w:spacing w:line="216" w:lineRule="auto"/>
              <w:jc w:val="both"/>
              <w:rPr>
                <w:bCs/>
              </w:rPr>
            </w:pPr>
            <w:r>
              <w:rPr>
                <w:bCs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838" w:type="dxa"/>
          </w:tcPr>
          <w:p w:rsidR="00680873" w:rsidRDefault="002F7F35">
            <w:pPr>
              <w:spacing w:line="216" w:lineRule="auto"/>
              <w:jc w:val="center"/>
            </w:pPr>
            <w:r>
              <w:t>45</w:t>
            </w:r>
          </w:p>
        </w:tc>
        <w:tc>
          <w:tcPr>
            <w:tcW w:w="727" w:type="dxa"/>
          </w:tcPr>
          <w:p w:rsidR="00680873" w:rsidRDefault="002F7F35">
            <w:pPr>
              <w:spacing w:line="216" w:lineRule="auto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80873" w:rsidRDefault="002F7F35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718" w:type="dxa"/>
          </w:tcPr>
          <w:p w:rsidR="00680873" w:rsidRDefault="002F7F35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010" w:type="dxa"/>
          </w:tcPr>
          <w:p w:rsidR="00680873" w:rsidRDefault="002F7F35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649" w:type="dxa"/>
          </w:tcPr>
          <w:p w:rsidR="00680873" w:rsidRDefault="002F7F35">
            <w:pPr>
              <w:spacing w:line="216" w:lineRule="auto"/>
              <w:jc w:val="center"/>
            </w:pPr>
            <w:r>
              <w:t>33</w:t>
            </w:r>
          </w:p>
        </w:tc>
        <w:tc>
          <w:tcPr>
            <w:tcW w:w="1852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spacing w:line="216" w:lineRule="auto"/>
            </w:pPr>
            <w:r>
              <w:t xml:space="preserve">Опрос. </w:t>
            </w:r>
          </w:p>
          <w:p w:rsidR="00680873" w:rsidRDefault="002F7F35">
            <w:pPr>
              <w:spacing w:line="216" w:lineRule="auto"/>
            </w:pPr>
            <w:r>
              <w:t>Решение тестов. Обсуждение дискуссионных</w:t>
            </w:r>
            <w:r>
              <w:t xml:space="preserve">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spacing w:line="216" w:lineRule="auto"/>
              <w:ind w:left="0"/>
            </w:pPr>
            <w:r>
              <w:t>2.</w:t>
            </w:r>
          </w:p>
        </w:tc>
        <w:tc>
          <w:tcPr>
            <w:tcW w:w="2689" w:type="dxa"/>
          </w:tcPr>
          <w:p w:rsidR="00680873" w:rsidRDefault="002F7F35">
            <w:pPr>
              <w:spacing w:line="216" w:lineRule="auto"/>
              <w:jc w:val="both"/>
              <w:rPr>
                <w:bCs/>
              </w:rPr>
            </w:pPr>
            <w:r>
              <w:rPr>
                <w:bCs/>
              </w:rPr>
              <w:t>Тема 2. Внешний государственный финансовый контроль в Российской Федерации</w:t>
            </w:r>
          </w:p>
        </w:tc>
        <w:tc>
          <w:tcPr>
            <w:tcW w:w="838" w:type="dxa"/>
          </w:tcPr>
          <w:p w:rsidR="00680873" w:rsidRDefault="002F7F35">
            <w:pPr>
              <w:spacing w:line="216" w:lineRule="auto"/>
              <w:jc w:val="center"/>
            </w:pPr>
            <w:r>
              <w:t>45</w:t>
            </w:r>
          </w:p>
        </w:tc>
        <w:tc>
          <w:tcPr>
            <w:tcW w:w="727" w:type="dxa"/>
          </w:tcPr>
          <w:p w:rsidR="00680873" w:rsidRDefault="002F7F35">
            <w:pPr>
              <w:spacing w:line="216" w:lineRule="auto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80873" w:rsidRDefault="002F7F35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718" w:type="dxa"/>
          </w:tcPr>
          <w:p w:rsidR="00680873" w:rsidRDefault="002F7F35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010" w:type="dxa"/>
          </w:tcPr>
          <w:p w:rsidR="00680873" w:rsidRDefault="002F7F35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649" w:type="dxa"/>
          </w:tcPr>
          <w:p w:rsidR="00680873" w:rsidRDefault="002F7F35">
            <w:pPr>
              <w:spacing w:line="216" w:lineRule="auto"/>
              <w:jc w:val="center"/>
            </w:pPr>
            <w:r>
              <w:t>33</w:t>
            </w:r>
          </w:p>
        </w:tc>
        <w:tc>
          <w:tcPr>
            <w:tcW w:w="1852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spacing w:line="216" w:lineRule="auto"/>
            </w:pPr>
            <w:r>
              <w:t xml:space="preserve">Опрос. </w:t>
            </w:r>
          </w:p>
          <w:p w:rsidR="00680873" w:rsidRDefault="002F7F35">
            <w:pPr>
              <w:spacing w:line="216" w:lineRule="auto"/>
            </w:pPr>
            <w: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spacing w:line="216" w:lineRule="auto"/>
              <w:ind w:left="0"/>
            </w:pPr>
            <w:r>
              <w:t>3.</w:t>
            </w:r>
          </w:p>
        </w:tc>
        <w:tc>
          <w:tcPr>
            <w:tcW w:w="2689" w:type="dxa"/>
          </w:tcPr>
          <w:p w:rsidR="00680873" w:rsidRDefault="002F7F35">
            <w:pPr>
              <w:spacing w:line="216" w:lineRule="auto"/>
              <w:jc w:val="both"/>
              <w:rPr>
                <w:bCs/>
              </w:rPr>
            </w:pPr>
            <w:r>
              <w:rPr>
                <w:bCs/>
              </w:rPr>
              <w:t>Тема 3. Внутренний государственный финансовый контроль в Российской Федерации</w:t>
            </w:r>
          </w:p>
        </w:tc>
        <w:tc>
          <w:tcPr>
            <w:tcW w:w="838" w:type="dxa"/>
          </w:tcPr>
          <w:p w:rsidR="00680873" w:rsidRDefault="002F7F35">
            <w:pPr>
              <w:spacing w:line="216" w:lineRule="auto"/>
              <w:jc w:val="center"/>
            </w:pPr>
            <w:r>
              <w:t>45</w:t>
            </w:r>
          </w:p>
        </w:tc>
        <w:tc>
          <w:tcPr>
            <w:tcW w:w="727" w:type="dxa"/>
          </w:tcPr>
          <w:p w:rsidR="00680873" w:rsidRDefault="002F7F35">
            <w:pPr>
              <w:spacing w:line="216" w:lineRule="auto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80873" w:rsidRDefault="002F7F35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718" w:type="dxa"/>
          </w:tcPr>
          <w:p w:rsidR="00680873" w:rsidRDefault="002F7F35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010" w:type="dxa"/>
          </w:tcPr>
          <w:p w:rsidR="00680873" w:rsidRDefault="002F7F35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649" w:type="dxa"/>
          </w:tcPr>
          <w:p w:rsidR="00680873" w:rsidRDefault="002F7F35">
            <w:pPr>
              <w:spacing w:line="216" w:lineRule="auto"/>
              <w:jc w:val="center"/>
            </w:pPr>
            <w:r>
              <w:t>33</w:t>
            </w:r>
          </w:p>
        </w:tc>
        <w:tc>
          <w:tcPr>
            <w:tcW w:w="1852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spacing w:line="216" w:lineRule="auto"/>
            </w:pPr>
            <w:r>
              <w:t xml:space="preserve">Опрос. </w:t>
            </w:r>
          </w:p>
          <w:p w:rsidR="00680873" w:rsidRDefault="002F7F35">
            <w:pPr>
              <w:spacing w:line="216" w:lineRule="auto"/>
              <w:jc w:val="both"/>
            </w:pPr>
            <w: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spacing w:line="216" w:lineRule="auto"/>
              <w:ind w:left="0"/>
            </w:pPr>
            <w:r>
              <w:t xml:space="preserve">4. </w:t>
            </w:r>
          </w:p>
        </w:tc>
        <w:tc>
          <w:tcPr>
            <w:tcW w:w="2689" w:type="dxa"/>
          </w:tcPr>
          <w:p w:rsidR="00680873" w:rsidRDefault="002F7F35">
            <w:pPr>
              <w:spacing w:line="216" w:lineRule="auto"/>
              <w:jc w:val="both"/>
              <w:rPr>
                <w:bCs/>
              </w:rPr>
            </w:pPr>
            <w:r>
              <w:rPr>
                <w:bCs/>
              </w:rPr>
              <w:t>Тема 4. Международные организации в сфере государственного финансового контроля и аудита. Организация государственного контроля в финансово-бюджетной сфере зарубежных стран и стран СНГ</w:t>
            </w:r>
          </w:p>
        </w:tc>
        <w:tc>
          <w:tcPr>
            <w:tcW w:w="838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727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24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8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10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49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1852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spacing w:line="216" w:lineRule="auto"/>
              <w:rPr>
                <w:bCs/>
              </w:rPr>
            </w:pPr>
            <w:r>
              <w:rPr>
                <w:bCs/>
              </w:rPr>
              <w:t xml:space="preserve">Опрос. </w:t>
            </w:r>
          </w:p>
          <w:p w:rsidR="00680873" w:rsidRDefault="002F7F35">
            <w:pPr>
              <w:spacing w:line="216" w:lineRule="auto"/>
              <w:rPr>
                <w:bCs/>
              </w:rPr>
            </w:pPr>
            <w:r>
              <w:rPr>
                <w:bCs/>
              </w:rP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680873">
            <w:pPr>
              <w:pStyle w:val="aff9"/>
              <w:spacing w:line="216" w:lineRule="auto"/>
              <w:ind w:left="0"/>
            </w:pPr>
          </w:p>
        </w:tc>
        <w:tc>
          <w:tcPr>
            <w:tcW w:w="2689" w:type="dxa"/>
          </w:tcPr>
          <w:p w:rsidR="00680873" w:rsidRDefault="002F7F35">
            <w:pPr>
              <w:spacing w:line="216" w:lineRule="auto"/>
              <w:rPr>
                <w:bCs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838" w:type="dxa"/>
          </w:tcPr>
          <w:p w:rsidR="00680873" w:rsidRDefault="002F7F35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727" w:type="dxa"/>
          </w:tcPr>
          <w:p w:rsidR="00680873" w:rsidRDefault="002F7F35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724" w:type="dxa"/>
          </w:tcPr>
          <w:p w:rsidR="00680873" w:rsidRDefault="002F7F35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18" w:type="dxa"/>
          </w:tcPr>
          <w:p w:rsidR="00680873" w:rsidRDefault="002F7F35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010" w:type="dxa"/>
          </w:tcPr>
          <w:p w:rsidR="00680873" w:rsidRDefault="002F7F35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49" w:type="dxa"/>
          </w:tcPr>
          <w:p w:rsidR="00680873" w:rsidRDefault="002F7F35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132</w:t>
            </w:r>
          </w:p>
        </w:tc>
        <w:tc>
          <w:tcPr>
            <w:tcW w:w="1852" w:type="dxa"/>
          </w:tcPr>
          <w:p w:rsidR="00680873" w:rsidRDefault="002F7F35">
            <w:pPr>
              <w:spacing w:line="216" w:lineRule="auto"/>
              <w:rPr>
                <w:bCs/>
              </w:rPr>
            </w:pPr>
            <w:r>
              <w:rPr>
                <w:bCs/>
              </w:rPr>
              <w:t>Согласно учебному плану:</w:t>
            </w:r>
          </w:p>
          <w:p w:rsidR="00680873" w:rsidRDefault="002F7F35">
            <w:pPr>
              <w:spacing w:line="216" w:lineRule="auto"/>
              <w:rPr>
                <w:bCs/>
              </w:rPr>
            </w:pPr>
            <w:r>
              <w:rPr>
                <w:bCs/>
              </w:rPr>
              <w:t>Домашнее творческое задание</w:t>
            </w:r>
          </w:p>
        </w:tc>
      </w:tr>
    </w:tbl>
    <w:p w:rsidR="00680873" w:rsidRDefault="00680873">
      <w:pPr>
        <w:spacing w:line="252" w:lineRule="auto"/>
        <w:jc w:val="center"/>
        <w:rPr>
          <w:sz w:val="28"/>
          <w:szCs w:val="28"/>
        </w:rPr>
      </w:pPr>
    </w:p>
    <w:p w:rsidR="00680873" w:rsidRDefault="002F7F35">
      <w:pPr>
        <w:spacing w:line="25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Профиль «Государственный и муниципальные финансы» (2022)</w:t>
      </w:r>
    </w:p>
    <w:p w:rsidR="00680873" w:rsidRDefault="00680873">
      <w:pPr>
        <w:spacing w:line="252" w:lineRule="auto"/>
        <w:jc w:val="center"/>
        <w:rPr>
          <w:sz w:val="28"/>
          <w:szCs w:val="28"/>
        </w:rPr>
      </w:pPr>
    </w:p>
    <w:tbl>
      <w:tblPr>
        <w:tblStyle w:val="34"/>
        <w:tblW w:w="5000" w:type="pct"/>
        <w:tblLayout w:type="fixed"/>
        <w:tblLook w:val="0000" w:firstRow="0" w:lastRow="0" w:firstColumn="0" w:lastColumn="0" w:noHBand="0" w:noVBand="0"/>
      </w:tblPr>
      <w:tblGrid>
        <w:gridCol w:w="430"/>
        <w:gridCol w:w="2687"/>
        <w:gridCol w:w="837"/>
        <w:gridCol w:w="726"/>
        <w:gridCol w:w="723"/>
        <w:gridCol w:w="717"/>
        <w:gridCol w:w="1009"/>
        <w:gridCol w:w="870"/>
        <w:gridCol w:w="1628"/>
      </w:tblGrid>
      <w:tr w:rsidR="00680873">
        <w:trPr>
          <w:trHeight w:val="20"/>
        </w:trPr>
        <w:tc>
          <w:tcPr>
            <w:tcW w:w="429" w:type="dxa"/>
            <w:vMerge w:val="restart"/>
          </w:tcPr>
          <w:p w:rsidR="00680873" w:rsidRDefault="00680873">
            <w:pPr>
              <w:spacing w:line="216" w:lineRule="auto"/>
            </w:pPr>
          </w:p>
          <w:p w:rsidR="00680873" w:rsidRDefault="002F7F35">
            <w:pPr>
              <w:spacing w:line="216" w:lineRule="auto"/>
            </w:pPr>
            <w:r>
              <w:rPr>
                <w:bCs/>
              </w:rPr>
              <w:t xml:space="preserve">№ </w:t>
            </w:r>
            <w:r>
              <w:rPr>
                <w:bCs/>
                <w:spacing w:val="-14"/>
              </w:rPr>
              <w:t>п/п</w:t>
            </w:r>
          </w:p>
        </w:tc>
        <w:tc>
          <w:tcPr>
            <w:tcW w:w="2689" w:type="dxa"/>
            <w:vMerge w:val="restart"/>
          </w:tcPr>
          <w:p w:rsidR="00680873" w:rsidRDefault="00680873">
            <w:pPr>
              <w:spacing w:line="216" w:lineRule="auto"/>
            </w:pPr>
          </w:p>
          <w:p w:rsidR="00680873" w:rsidRDefault="002F7F35">
            <w:pPr>
              <w:spacing w:line="216" w:lineRule="auto"/>
              <w:jc w:val="center"/>
            </w:pPr>
            <w:r>
              <w:rPr>
                <w:bCs/>
                <w:spacing w:val="-2"/>
              </w:rPr>
              <w:t xml:space="preserve">Наименование </w:t>
            </w:r>
            <w:r>
              <w:rPr>
                <w:bCs/>
              </w:rPr>
              <w:t xml:space="preserve">темы </w:t>
            </w:r>
            <w:r>
              <w:rPr>
                <w:bCs/>
              </w:rPr>
              <w:t>(раздела) дисциплины</w:t>
            </w:r>
          </w:p>
        </w:tc>
        <w:tc>
          <w:tcPr>
            <w:tcW w:w="4888" w:type="dxa"/>
            <w:gridSpan w:val="6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bCs/>
              </w:rPr>
              <w:t>Трудоемкость в часах</w:t>
            </w:r>
          </w:p>
        </w:tc>
        <w:tc>
          <w:tcPr>
            <w:tcW w:w="1630" w:type="dxa"/>
            <w:vMerge w:val="restart"/>
          </w:tcPr>
          <w:p w:rsidR="00680873" w:rsidRDefault="002F7F35">
            <w:pPr>
              <w:spacing w:line="216" w:lineRule="auto"/>
              <w:jc w:val="center"/>
            </w:pPr>
            <w:r>
              <w:t>Формы текущего контроля успеваемости</w:t>
            </w:r>
          </w:p>
        </w:tc>
      </w:tr>
      <w:tr w:rsidR="00680873">
        <w:trPr>
          <w:trHeight w:val="20"/>
        </w:trPr>
        <w:tc>
          <w:tcPr>
            <w:tcW w:w="429" w:type="dxa"/>
            <w:vMerge/>
          </w:tcPr>
          <w:p w:rsidR="00680873" w:rsidRDefault="00680873">
            <w:pPr>
              <w:spacing w:line="216" w:lineRule="auto"/>
            </w:pPr>
          </w:p>
        </w:tc>
        <w:tc>
          <w:tcPr>
            <w:tcW w:w="2689" w:type="dxa"/>
            <w:vMerge/>
          </w:tcPr>
          <w:p w:rsidR="00680873" w:rsidRDefault="00680873">
            <w:pPr>
              <w:spacing w:line="216" w:lineRule="auto"/>
            </w:pPr>
          </w:p>
        </w:tc>
        <w:tc>
          <w:tcPr>
            <w:tcW w:w="838" w:type="dxa"/>
            <w:vMerge w:val="restart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bCs/>
                <w:spacing w:val="-4"/>
              </w:rPr>
              <w:t>Всего</w:t>
            </w:r>
          </w:p>
        </w:tc>
        <w:tc>
          <w:tcPr>
            <w:tcW w:w="3179" w:type="dxa"/>
            <w:gridSpan w:val="4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bCs/>
              </w:rPr>
              <w:t>Аудиторная работа</w:t>
            </w:r>
          </w:p>
        </w:tc>
        <w:tc>
          <w:tcPr>
            <w:tcW w:w="871" w:type="dxa"/>
            <w:vMerge w:val="restart"/>
            <w:textDirection w:val="btLr"/>
          </w:tcPr>
          <w:p w:rsidR="00680873" w:rsidRDefault="002F7F35">
            <w:pPr>
              <w:spacing w:line="216" w:lineRule="auto"/>
              <w:jc w:val="center"/>
            </w:pPr>
            <w:r>
              <w:t>Самостоятельная работа</w:t>
            </w:r>
          </w:p>
        </w:tc>
        <w:tc>
          <w:tcPr>
            <w:tcW w:w="1630" w:type="dxa"/>
            <w:vMerge/>
          </w:tcPr>
          <w:p w:rsidR="00680873" w:rsidRDefault="00680873">
            <w:pPr>
              <w:spacing w:line="216" w:lineRule="auto"/>
              <w:jc w:val="center"/>
            </w:pPr>
          </w:p>
        </w:tc>
      </w:tr>
      <w:tr w:rsidR="00680873">
        <w:trPr>
          <w:trHeight w:val="2437"/>
        </w:trPr>
        <w:tc>
          <w:tcPr>
            <w:tcW w:w="429" w:type="dxa"/>
            <w:vMerge/>
          </w:tcPr>
          <w:p w:rsidR="00680873" w:rsidRDefault="00680873">
            <w:pPr>
              <w:spacing w:line="216" w:lineRule="auto"/>
            </w:pPr>
          </w:p>
        </w:tc>
        <w:tc>
          <w:tcPr>
            <w:tcW w:w="2689" w:type="dxa"/>
            <w:vMerge/>
          </w:tcPr>
          <w:p w:rsidR="00680873" w:rsidRDefault="00680873">
            <w:pPr>
              <w:spacing w:line="216" w:lineRule="auto"/>
            </w:pPr>
          </w:p>
        </w:tc>
        <w:tc>
          <w:tcPr>
            <w:tcW w:w="838" w:type="dxa"/>
            <w:vMerge/>
          </w:tcPr>
          <w:p w:rsidR="00680873" w:rsidRDefault="00680873">
            <w:pPr>
              <w:spacing w:line="216" w:lineRule="auto"/>
            </w:pPr>
          </w:p>
        </w:tc>
        <w:tc>
          <w:tcPr>
            <w:tcW w:w="727" w:type="dxa"/>
            <w:textDirection w:val="btLr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spacing w:val="-6"/>
              </w:rPr>
              <w:t>Общая</w:t>
            </w:r>
          </w:p>
        </w:tc>
        <w:tc>
          <w:tcPr>
            <w:tcW w:w="724" w:type="dxa"/>
            <w:textDirection w:val="btLr"/>
          </w:tcPr>
          <w:p w:rsidR="00680873" w:rsidRDefault="002F7F35">
            <w:pPr>
              <w:spacing w:line="216" w:lineRule="auto"/>
              <w:jc w:val="center"/>
            </w:pPr>
            <w:r>
              <w:t>Лекции</w:t>
            </w:r>
          </w:p>
        </w:tc>
        <w:tc>
          <w:tcPr>
            <w:tcW w:w="718" w:type="dxa"/>
            <w:textDirection w:val="btLr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spacing w:val="-4"/>
              </w:rPr>
              <w:t>Практич</w:t>
            </w:r>
            <w:r>
              <w:t xml:space="preserve">еские и </w:t>
            </w:r>
            <w:r>
              <w:rPr>
                <w:spacing w:val="-2"/>
              </w:rPr>
              <w:t>семинар</w:t>
            </w:r>
            <w:r>
              <w:t xml:space="preserve">ские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1010" w:type="dxa"/>
            <w:textDirection w:val="btLr"/>
          </w:tcPr>
          <w:p w:rsidR="00680873" w:rsidRDefault="002F7F35">
            <w:pPr>
              <w:spacing w:line="216" w:lineRule="auto"/>
              <w:jc w:val="center"/>
            </w:pPr>
            <w:r>
              <w:rPr>
                <w:spacing w:val="-1"/>
              </w:rPr>
              <w:t xml:space="preserve">Занятия </w:t>
            </w:r>
            <w:r>
              <w:rPr>
                <w:bCs/>
              </w:rPr>
              <w:t xml:space="preserve">в </w:t>
            </w:r>
            <w:r>
              <w:rPr>
                <w:spacing w:val="-2"/>
              </w:rPr>
              <w:t>интеракт</w:t>
            </w:r>
            <w:r>
              <w:t>ивных формах</w:t>
            </w:r>
          </w:p>
        </w:tc>
        <w:tc>
          <w:tcPr>
            <w:tcW w:w="871" w:type="dxa"/>
            <w:vMerge/>
            <w:textDirection w:val="btLr"/>
          </w:tcPr>
          <w:p w:rsidR="00680873" w:rsidRDefault="00680873">
            <w:pPr>
              <w:spacing w:line="216" w:lineRule="auto"/>
              <w:jc w:val="center"/>
            </w:pPr>
          </w:p>
        </w:tc>
        <w:tc>
          <w:tcPr>
            <w:tcW w:w="1630" w:type="dxa"/>
            <w:vMerge/>
          </w:tcPr>
          <w:p w:rsidR="00680873" w:rsidRDefault="00680873">
            <w:pPr>
              <w:spacing w:line="216" w:lineRule="auto"/>
              <w:jc w:val="center"/>
            </w:pP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spacing w:line="216" w:lineRule="auto"/>
              <w:ind w:left="0"/>
            </w:pPr>
            <w:r>
              <w:t>1.</w:t>
            </w:r>
          </w:p>
        </w:tc>
        <w:tc>
          <w:tcPr>
            <w:tcW w:w="2689" w:type="dxa"/>
          </w:tcPr>
          <w:p w:rsidR="00680873" w:rsidRDefault="002F7F35">
            <w:pPr>
              <w:spacing w:line="216" w:lineRule="auto"/>
              <w:jc w:val="both"/>
              <w:rPr>
                <w:bCs/>
              </w:rPr>
            </w:pPr>
            <w:r>
              <w:rPr>
                <w:bCs/>
              </w:rPr>
              <w:t xml:space="preserve">Тема 1. Содержание государственного </w:t>
            </w:r>
            <w:r>
              <w:rPr>
                <w:bCs/>
              </w:rPr>
              <w:t>контроля в финансово-бюджетной сфере</w:t>
            </w:r>
          </w:p>
        </w:tc>
        <w:tc>
          <w:tcPr>
            <w:tcW w:w="838" w:type="dxa"/>
          </w:tcPr>
          <w:p w:rsidR="00680873" w:rsidRDefault="002F7F35">
            <w:pPr>
              <w:spacing w:line="216" w:lineRule="auto"/>
              <w:jc w:val="center"/>
            </w:pPr>
            <w:r>
              <w:t>45</w:t>
            </w:r>
          </w:p>
        </w:tc>
        <w:tc>
          <w:tcPr>
            <w:tcW w:w="727" w:type="dxa"/>
          </w:tcPr>
          <w:p w:rsidR="00680873" w:rsidRDefault="002F7F35">
            <w:pPr>
              <w:spacing w:line="216" w:lineRule="auto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80873" w:rsidRDefault="002F7F35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718" w:type="dxa"/>
          </w:tcPr>
          <w:p w:rsidR="00680873" w:rsidRDefault="002F7F35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010" w:type="dxa"/>
          </w:tcPr>
          <w:p w:rsidR="00680873" w:rsidRDefault="002F7F35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871" w:type="dxa"/>
          </w:tcPr>
          <w:p w:rsidR="00680873" w:rsidRDefault="002F7F35">
            <w:pPr>
              <w:spacing w:line="216" w:lineRule="auto"/>
              <w:jc w:val="center"/>
            </w:pPr>
            <w:r>
              <w:t>33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spacing w:line="216" w:lineRule="auto"/>
            </w:pPr>
            <w:r>
              <w:t xml:space="preserve">Опрос. </w:t>
            </w:r>
          </w:p>
          <w:p w:rsidR="00680873" w:rsidRDefault="002F7F35">
            <w:pPr>
              <w:spacing w:line="216" w:lineRule="auto"/>
            </w:pPr>
            <w: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spacing w:line="216" w:lineRule="auto"/>
              <w:ind w:left="0"/>
            </w:pPr>
            <w:r>
              <w:t>2.</w:t>
            </w:r>
          </w:p>
        </w:tc>
        <w:tc>
          <w:tcPr>
            <w:tcW w:w="2689" w:type="dxa"/>
          </w:tcPr>
          <w:p w:rsidR="00680873" w:rsidRDefault="002F7F35">
            <w:pPr>
              <w:spacing w:line="216" w:lineRule="auto"/>
              <w:jc w:val="both"/>
              <w:rPr>
                <w:bCs/>
              </w:rPr>
            </w:pPr>
            <w:r>
              <w:rPr>
                <w:bCs/>
              </w:rPr>
              <w:t>Тема 2. Внешний государственный финансовый контроль в Российской Федерации</w:t>
            </w:r>
          </w:p>
        </w:tc>
        <w:tc>
          <w:tcPr>
            <w:tcW w:w="838" w:type="dxa"/>
          </w:tcPr>
          <w:p w:rsidR="00680873" w:rsidRDefault="002F7F35">
            <w:pPr>
              <w:spacing w:line="216" w:lineRule="auto"/>
              <w:jc w:val="center"/>
            </w:pPr>
            <w:r>
              <w:t>45</w:t>
            </w:r>
          </w:p>
        </w:tc>
        <w:tc>
          <w:tcPr>
            <w:tcW w:w="727" w:type="dxa"/>
          </w:tcPr>
          <w:p w:rsidR="00680873" w:rsidRDefault="002F7F35">
            <w:pPr>
              <w:spacing w:line="216" w:lineRule="auto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80873" w:rsidRDefault="002F7F35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718" w:type="dxa"/>
          </w:tcPr>
          <w:p w:rsidR="00680873" w:rsidRDefault="002F7F35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1010" w:type="dxa"/>
          </w:tcPr>
          <w:p w:rsidR="00680873" w:rsidRDefault="002F7F35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871" w:type="dxa"/>
          </w:tcPr>
          <w:p w:rsidR="00680873" w:rsidRDefault="002F7F35">
            <w:pPr>
              <w:spacing w:line="216" w:lineRule="auto"/>
              <w:jc w:val="center"/>
            </w:pPr>
            <w:r>
              <w:t>33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spacing w:line="216" w:lineRule="auto"/>
            </w:pPr>
            <w:r>
              <w:t xml:space="preserve">Опрос. </w:t>
            </w:r>
          </w:p>
          <w:p w:rsidR="00680873" w:rsidRDefault="002F7F35">
            <w:pPr>
              <w:spacing w:line="216" w:lineRule="auto"/>
            </w:pPr>
            <w:r>
              <w:t xml:space="preserve">Решение тестов. Обсуждение дискуссионных </w:t>
            </w:r>
            <w:r>
              <w:t>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spacing w:line="216" w:lineRule="auto"/>
              <w:ind w:left="0"/>
            </w:pPr>
            <w:r>
              <w:t>3.</w:t>
            </w:r>
          </w:p>
        </w:tc>
        <w:tc>
          <w:tcPr>
            <w:tcW w:w="2689" w:type="dxa"/>
          </w:tcPr>
          <w:p w:rsidR="00680873" w:rsidRDefault="002F7F35">
            <w:pPr>
              <w:spacing w:line="216" w:lineRule="auto"/>
              <w:jc w:val="both"/>
              <w:rPr>
                <w:bCs/>
              </w:rPr>
            </w:pPr>
            <w:r>
              <w:rPr>
                <w:bCs/>
              </w:rPr>
              <w:t>Тема 3. Внутренний государственный финансовый контроль в Российской Федерации</w:t>
            </w:r>
          </w:p>
        </w:tc>
        <w:tc>
          <w:tcPr>
            <w:tcW w:w="838" w:type="dxa"/>
          </w:tcPr>
          <w:p w:rsidR="00680873" w:rsidRDefault="002F7F35">
            <w:pPr>
              <w:spacing w:line="216" w:lineRule="auto"/>
              <w:jc w:val="center"/>
            </w:pPr>
            <w:r>
              <w:t>45</w:t>
            </w:r>
          </w:p>
        </w:tc>
        <w:tc>
          <w:tcPr>
            <w:tcW w:w="727" w:type="dxa"/>
          </w:tcPr>
          <w:p w:rsidR="00680873" w:rsidRDefault="002F7F35">
            <w:pPr>
              <w:spacing w:line="216" w:lineRule="auto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680873" w:rsidRDefault="002F7F35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718" w:type="dxa"/>
          </w:tcPr>
          <w:p w:rsidR="00680873" w:rsidRDefault="002F7F35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1010" w:type="dxa"/>
          </w:tcPr>
          <w:p w:rsidR="00680873" w:rsidRDefault="002F7F35">
            <w:pPr>
              <w:spacing w:line="216" w:lineRule="auto"/>
              <w:jc w:val="center"/>
            </w:pPr>
            <w:r>
              <w:t>5</w:t>
            </w:r>
          </w:p>
        </w:tc>
        <w:tc>
          <w:tcPr>
            <w:tcW w:w="871" w:type="dxa"/>
          </w:tcPr>
          <w:p w:rsidR="00680873" w:rsidRDefault="002F7F35">
            <w:pPr>
              <w:spacing w:line="216" w:lineRule="auto"/>
              <w:jc w:val="center"/>
            </w:pPr>
            <w:r>
              <w:t>33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spacing w:line="216" w:lineRule="auto"/>
            </w:pPr>
            <w:r>
              <w:t xml:space="preserve">Опрос. </w:t>
            </w:r>
          </w:p>
          <w:p w:rsidR="00680873" w:rsidRDefault="002F7F35">
            <w:pPr>
              <w:spacing w:line="216" w:lineRule="auto"/>
              <w:jc w:val="both"/>
            </w:pPr>
            <w: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2F7F35">
            <w:pPr>
              <w:pStyle w:val="aff9"/>
              <w:spacing w:line="216" w:lineRule="auto"/>
              <w:ind w:left="0"/>
            </w:pPr>
            <w:r>
              <w:t xml:space="preserve">4. </w:t>
            </w:r>
          </w:p>
        </w:tc>
        <w:tc>
          <w:tcPr>
            <w:tcW w:w="2689" w:type="dxa"/>
          </w:tcPr>
          <w:p w:rsidR="00680873" w:rsidRDefault="002F7F35">
            <w:pPr>
              <w:spacing w:line="216" w:lineRule="auto"/>
              <w:jc w:val="both"/>
              <w:rPr>
                <w:bCs/>
              </w:rPr>
            </w:pPr>
            <w:r>
              <w:rPr>
                <w:bCs/>
              </w:rPr>
              <w:t xml:space="preserve">Тема 4. Международные организации в сфере государственного финансового контроля и </w:t>
            </w:r>
            <w:r>
              <w:rPr>
                <w:bCs/>
              </w:rPr>
              <w:t>аудита. Организация государственного контроля в финансово-бюджетной сфере зарубежных стран и стран СНГ</w:t>
            </w:r>
          </w:p>
        </w:tc>
        <w:tc>
          <w:tcPr>
            <w:tcW w:w="838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727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24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18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10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71" w:type="dxa"/>
          </w:tcPr>
          <w:p w:rsidR="00680873" w:rsidRDefault="002F7F35">
            <w:pPr>
              <w:spacing w:line="216" w:lineRule="auto"/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1630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spacing w:line="216" w:lineRule="auto"/>
              <w:rPr>
                <w:bCs/>
              </w:rPr>
            </w:pPr>
            <w:r>
              <w:rPr>
                <w:bCs/>
              </w:rPr>
              <w:t xml:space="preserve">Опрос. </w:t>
            </w:r>
          </w:p>
          <w:p w:rsidR="00680873" w:rsidRDefault="002F7F35">
            <w:pPr>
              <w:spacing w:line="216" w:lineRule="auto"/>
              <w:rPr>
                <w:bCs/>
              </w:rPr>
            </w:pPr>
            <w:r>
              <w:rPr>
                <w:bCs/>
              </w:rP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429" w:type="dxa"/>
          </w:tcPr>
          <w:p w:rsidR="00680873" w:rsidRDefault="00680873">
            <w:pPr>
              <w:pStyle w:val="aff9"/>
              <w:ind w:left="0"/>
            </w:pPr>
          </w:p>
        </w:tc>
        <w:tc>
          <w:tcPr>
            <w:tcW w:w="2689" w:type="dxa"/>
          </w:tcPr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838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727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724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18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010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71" w:type="dxa"/>
          </w:tcPr>
          <w:p w:rsidR="00680873" w:rsidRDefault="002F7F3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1630" w:type="dxa"/>
          </w:tcPr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>Согласно учебному плану:</w:t>
            </w:r>
          </w:p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 xml:space="preserve">Домашнее </w:t>
            </w:r>
            <w:r>
              <w:rPr>
                <w:bCs/>
              </w:rPr>
              <w:t>творческое задание</w:t>
            </w:r>
          </w:p>
        </w:tc>
      </w:tr>
    </w:tbl>
    <w:p w:rsidR="00680873" w:rsidRDefault="00680873">
      <w:pPr>
        <w:spacing w:after="120" w:line="252" w:lineRule="auto"/>
        <w:rPr>
          <w:b/>
          <w:iCs/>
          <w:sz w:val="28"/>
          <w:szCs w:val="28"/>
        </w:rPr>
      </w:pPr>
    </w:p>
    <w:p w:rsidR="00680873" w:rsidRDefault="00680873">
      <w:pPr>
        <w:spacing w:after="120" w:line="252" w:lineRule="auto"/>
        <w:rPr>
          <w:b/>
          <w:iCs/>
          <w:sz w:val="28"/>
          <w:szCs w:val="28"/>
        </w:rPr>
      </w:pPr>
    </w:p>
    <w:p w:rsidR="00680873" w:rsidRDefault="00680873">
      <w:pPr>
        <w:spacing w:after="120" w:line="252" w:lineRule="auto"/>
        <w:rPr>
          <w:b/>
          <w:iCs/>
          <w:sz w:val="28"/>
          <w:szCs w:val="28"/>
        </w:rPr>
      </w:pPr>
    </w:p>
    <w:p w:rsidR="00680873" w:rsidRDefault="002F7F35">
      <w:pPr>
        <w:spacing w:after="120" w:line="252" w:lineRule="auto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lastRenderedPageBreak/>
        <w:t>5.3. Содержание семинаров, практических занятий</w:t>
      </w:r>
      <w:bookmarkStart w:id="22" w:name="_Toc324441758"/>
      <w:bookmarkEnd w:id="22"/>
    </w:p>
    <w:tbl>
      <w:tblPr>
        <w:tblStyle w:val="34"/>
        <w:tblW w:w="9750" w:type="dxa"/>
        <w:tblLayout w:type="fixed"/>
        <w:tblLook w:val="04A0" w:firstRow="1" w:lastRow="0" w:firstColumn="1" w:lastColumn="0" w:noHBand="0" w:noVBand="1"/>
      </w:tblPr>
      <w:tblGrid>
        <w:gridCol w:w="2062"/>
        <w:gridCol w:w="6155"/>
        <w:gridCol w:w="1533"/>
      </w:tblGrid>
      <w:tr w:rsidR="00680873">
        <w:tc>
          <w:tcPr>
            <w:tcW w:w="2062" w:type="dxa"/>
          </w:tcPr>
          <w:p w:rsidR="00680873" w:rsidRDefault="002F7F3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155" w:type="dxa"/>
          </w:tcPr>
          <w:p w:rsidR="00680873" w:rsidRDefault="002F7F3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</w:t>
            </w:r>
            <w:r>
              <w:rPr>
                <w:b/>
              </w:rPr>
              <w:t>номер источника)</w:t>
            </w:r>
          </w:p>
        </w:tc>
        <w:tc>
          <w:tcPr>
            <w:tcW w:w="1533" w:type="dxa"/>
          </w:tcPr>
          <w:p w:rsidR="00680873" w:rsidRDefault="002F7F35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680873">
        <w:trPr>
          <w:trHeight w:val="20"/>
        </w:trPr>
        <w:tc>
          <w:tcPr>
            <w:tcW w:w="2062" w:type="dxa"/>
          </w:tcPr>
          <w:p w:rsidR="00680873" w:rsidRDefault="002F7F35">
            <w:pPr>
              <w:keepNext/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6155" w:type="dxa"/>
          </w:tcPr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Сущность финансового контроля и его роль в управлении финансами.</w:t>
            </w:r>
          </w:p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Государственный финансовый контроль, его назначение. </w:t>
            </w:r>
          </w:p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Особенности </w:t>
            </w:r>
            <w:r>
              <w:rPr>
                <w:sz w:val="22"/>
                <w:szCs w:val="22"/>
              </w:rPr>
              <w:t xml:space="preserve">государственного аудита в финансово-бюджетной сфере. </w:t>
            </w:r>
          </w:p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Органы государственного финансового контроля в системе государственного управления. </w:t>
            </w:r>
          </w:p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Основы внутреннего финансового контроля и внутреннего финансового аудита в секторе государственного управления.</w:t>
            </w:r>
            <w:r>
              <w:rPr>
                <w:sz w:val="22"/>
                <w:szCs w:val="22"/>
              </w:rPr>
              <w:t xml:space="preserve"> </w:t>
            </w:r>
          </w:p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Внутренний контроль в государственных учреждениях. </w:t>
            </w:r>
          </w:p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Налоговый и таможенный контроль в системе государственного контроля в финансово-бюджетной сфере. </w:t>
            </w:r>
          </w:p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Банковский, страховой надзор и надзор в сфере финансовых рынков. </w:t>
            </w:r>
          </w:p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Становление государственно</w:t>
            </w:r>
            <w:r>
              <w:rPr>
                <w:sz w:val="22"/>
                <w:szCs w:val="22"/>
              </w:rPr>
              <w:t xml:space="preserve">го финансового контроля в Российской Федерации. </w:t>
            </w:r>
          </w:p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Этапы реформирования государственного контроля в финансово-бюджетной сфере. </w:t>
            </w:r>
          </w:p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11. Транспарентность (открытость) органов государственного финансового контроля. </w:t>
            </w:r>
          </w:p>
          <w:p w:rsidR="00680873" w:rsidRDefault="002F7F35">
            <w:pPr>
              <w:pStyle w:val="afd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Цифровизация государственного </w:t>
            </w:r>
            <w:r>
              <w:rPr>
                <w:sz w:val="22"/>
                <w:szCs w:val="22"/>
              </w:rPr>
              <w:t>финансового контроля.</w:t>
            </w:r>
          </w:p>
          <w:p w:rsidR="00680873" w:rsidRDefault="002F7F35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9"/>
                <w:tab w:val="left" w:pos="993"/>
              </w:tabs>
              <w:ind w:firstLine="0"/>
              <w:jc w:val="both"/>
              <w:rPr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Рекомендуемые источники: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8.1, 8.2.1, 8.2.2</w:t>
            </w:r>
          </w:p>
        </w:tc>
        <w:tc>
          <w:tcPr>
            <w:tcW w:w="1533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:rsidR="00680873" w:rsidRDefault="002F7F35">
            <w:pPr>
              <w:keepNext/>
              <w:widowControl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2062" w:type="dxa"/>
          </w:tcPr>
          <w:p w:rsidR="00680873" w:rsidRDefault="002F7F3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Тема 2.</w:t>
            </w:r>
          </w:p>
          <w:p w:rsidR="00680873" w:rsidRDefault="002F7F35">
            <w:pPr>
              <w:rPr>
                <w:bCs/>
                <w:color w:val="0000CC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Внешний государственный финансовый контроль в Российской Федерации</w:t>
            </w:r>
          </w:p>
        </w:tc>
        <w:tc>
          <w:tcPr>
            <w:tcW w:w="6155" w:type="dxa"/>
          </w:tcPr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и значение внешнего государственного финансового контроля.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Организационная структура, задачи, функции и полномочия Счетной палаты Российской Федерации.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Задачи, функции и полномочия контрольно-счетных органов субъектов Российской Федерации.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Стандартизация, планирование, этапы и правила проведения контрольных и экспертно-аналитических мероприятий органов внешнего государственного финансового контроля.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Стандарты организации деятельности Счетной палаты Российской Федерации.</w:t>
            </w:r>
            <w:r>
              <w:rPr>
                <w:sz w:val="22"/>
                <w:szCs w:val="22"/>
              </w:rPr>
              <w:t xml:space="preserve">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 11 «Организация</w:t>
            </w:r>
            <w:r>
              <w:rPr>
                <w:sz w:val="22"/>
                <w:szCs w:val="22"/>
              </w:rPr>
              <w:t xml:space="preserve"> методологического обеспечения деятельности Счетной палаты Российской Федерации».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 12 «Планирование работы Счетной палаты Российской Федерации».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 13 «Подготовка отчетов о работе Счетной палаты Российской Федерации».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 14 «Организация совместных </w:t>
            </w:r>
            <w:r>
              <w:rPr>
                <w:sz w:val="22"/>
                <w:szCs w:val="22"/>
              </w:rPr>
              <w:t xml:space="preserve">и параллельных контрольных мероприятий, проводимых Счетной палатой Российской Федерации с органами государственного финансового контроля зарубежных стран».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 15 «Проведение Счетной палатой Российской Федерации совместных или параллельных контрольных и э</w:t>
            </w:r>
            <w:r>
              <w:rPr>
                <w:sz w:val="22"/>
                <w:szCs w:val="22"/>
              </w:rPr>
              <w:t xml:space="preserve">кспертно-аналитических мероприятий с контрольно-счетными органами Российской Федерации».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 17 «Проведение Счетной палатой Российской Федерации контрольных мероприятий с участием </w:t>
            </w:r>
            <w:r>
              <w:rPr>
                <w:sz w:val="22"/>
                <w:szCs w:val="22"/>
              </w:rPr>
              <w:lastRenderedPageBreak/>
              <w:t xml:space="preserve">правоохранительных и иных государственных органов Российской Федерации».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</w:t>
            </w:r>
            <w:r>
              <w:rPr>
                <w:i/>
                <w:iCs/>
                <w:sz w:val="22"/>
                <w:szCs w:val="22"/>
              </w:rPr>
              <w:t>бщие стандарты внешнего государственного контроля для проведения контрольных и экспертно-аналитических мероприятий.</w:t>
            </w:r>
            <w:r>
              <w:rPr>
                <w:sz w:val="22"/>
                <w:szCs w:val="22"/>
              </w:rPr>
              <w:t xml:space="preserve">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СГА 101 «Общие правила проведения контрольного мероприятия»,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СГА 102 «Общие правила проведения экспертно-аналитических мероприятий»,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СГА </w:t>
            </w:r>
            <w:r>
              <w:rPr>
                <w:bCs/>
                <w:sz w:val="22"/>
                <w:szCs w:val="22"/>
              </w:rPr>
              <w:t>103 «Финансовый аудит (контроль)»</w:t>
            </w:r>
            <w:r>
              <w:rPr>
                <w:sz w:val="22"/>
                <w:szCs w:val="22"/>
              </w:rPr>
              <w:t xml:space="preserve">,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СГА 104 «Аудит эффективности»,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СГА 106 «Контроль реализации результатов контрольных и экспертно-аналитических мероприятий»,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СГА 107 «Управление качеством контрольных и экспертно-аналитических мероприятий»</w:t>
            </w:r>
            <w:r>
              <w:rPr>
                <w:sz w:val="22"/>
                <w:szCs w:val="22"/>
              </w:rPr>
              <w:t>.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t>Стандарты а</w:t>
            </w:r>
            <w:r>
              <w:rPr>
                <w:i/>
                <w:iCs/>
                <w:sz w:val="22"/>
                <w:szCs w:val="22"/>
              </w:rPr>
              <w:t>удита (контроля) федерального бюджета и бюджетов государственных внебюджетных фондов Российской Федерации</w:t>
            </w:r>
            <w:r>
              <w:rPr>
                <w:sz w:val="22"/>
                <w:szCs w:val="22"/>
              </w:rPr>
              <w:t xml:space="preserve">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СГА 201 «Предварительный аудит формирования федерального бюджета»</w:t>
            </w:r>
            <w:r>
              <w:rPr>
                <w:bCs/>
                <w:iCs/>
                <w:sz w:val="22"/>
                <w:szCs w:val="22"/>
              </w:rPr>
              <w:t xml:space="preserve">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СГА 202 «Оперативный анализ исполнения и контроль за организацией исполнения </w:t>
            </w:r>
            <w:r>
              <w:rPr>
                <w:iCs/>
                <w:sz w:val="22"/>
                <w:szCs w:val="22"/>
              </w:rPr>
              <w:t>федерального бюджета</w:t>
            </w:r>
            <w:r>
              <w:rPr>
                <w:bCs/>
                <w:iCs/>
                <w:sz w:val="22"/>
                <w:szCs w:val="22"/>
              </w:rPr>
              <w:t xml:space="preserve">».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СГА 203 «Последующий контроль за исполнением федерального бюджета»</w:t>
            </w:r>
            <w:r>
              <w:rPr>
                <w:bCs/>
                <w:iCs/>
                <w:sz w:val="22"/>
                <w:szCs w:val="22"/>
              </w:rPr>
              <w:t xml:space="preserve">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СГА 204 «Предварительный аудит формирования бюджетов государственных внебюджетных фондов Российской Федерации»</w:t>
            </w:r>
            <w:r>
              <w:rPr>
                <w:bCs/>
                <w:iCs/>
                <w:sz w:val="22"/>
                <w:szCs w:val="22"/>
              </w:rPr>
              <w:t>.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СГА 205 «Последующий контроль за исполнением бюдже</w:t>
            </w:r>
            <w:r>
              <w:rPr>
                <w:bCs/>
                <w:iCs/>
                <w:sz w:val="22"/>
                <w:szCs w:val="22"/>
              </w:rPr>
              <w:t xml:space="preserve">тов государственных внебюджетных фондов».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СГА 206 «Оперативный анализ исполнения и контроль за организацией исполнения бюджетов государственных внебюджетных фондов Российской Федерации».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Специализированные стандарты внешнего государственного аудита (конт</w:t>
            </w:r>
            <w:r>
              <w:rPr>
                <w:i/>
                <w:sz w:val="22"/>
                <w:szCs w:val="22"/>
              </w:rPr>
              <w:t>роля)</w:t>
            </w:r>
            <w:r>
              <w:rPr>
                <w:sz w:val="22"/>
                <w:szCs w:val="22"/>
              </w:rPr>
              <w:t xml:space="preserve">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СГА 302 «Аудит в сфере закупок товаров, работ и услуг, осуществляемых объектами аудита (контроля)».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СГА 304 «</w:t>
            </w:r>
            <w:r>
              <w:rPr>
                <w:bCs/>
                <w:sz w:val="22"/>
                <w:szCs w:val="22"/>
              </w:rPr>
              <w:t xml:space="preserve">Аудит государственных и международных инвестиционных проектов».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СГА 305 «Аудит федеральных информационных систем и проектов»,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СГА 308 «Аудит (контроль) состояния государственного внутреннего и внешнего долга Российской Федерации, долга иностранных государств и (или) иностранных юридических лиц перед Российской Федерацией, бюджетных кредитов, предоставленных из федерального бюджет</w:t>
            </w:r>
            <w:r>
              <w:rPr>
                <w:bCs/>
                <w:sz w:val="22"/>
                <w:szCs w:val="22"/>
              </w:rPr>
              <w:t xml:space="preserve">а».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СГА 311 «Проверка и анализ эффективности внутреннего финансового аудита».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Классификатор нарушений, выявляемых в ходе внешнего государственного аудита, его применение. </w:t>
            </w:r>
          </w:p>
          <w:p w:rsidR="00680873" w:rsidRDefault="002F7F35">
            <w:pPr>
              <w:pStyle w:val="aff9"/>
              <w:numPr>
                <w:ilvl w:val="0"/>
                <w:numId w:val="6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реализации результатов внешнего государственного финансового контроля.</w:t>
            </w:r>
          </w:p>
          <w:p w:rsidR="00680873" w:rsidRDefault="002F7F35">
            <w:pPr>
              <w:jc w:val="both"/>
              <w:rPr>
                <w:bCs/>
                <w:color w:val="0000CC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Рекомендуемые источники: </w:t>
            </w:r>
            <w:r>
              <w:rPr>
                <w:sz w:val="22"/>
                <w:szCs w:val="22"/>
              </w:rPr>
              <w:t>8.1, 8.2.1, 8.2.2</w:t>
            </w:r>
          </w:p>
        </w:tc>
        <w:tc>
          <w:tcPr>
            <w:tcW w:w="1533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Опрос. </w:t>
            </w:r>
          </w:p>
          <w:p w:rsidR="00680873" w:rsidRDefault="002F7F35">
            <w:pPr>
              <w:tabs>
                <w:tab w:val="left" w:pos="709"/>
                <w:tab w:val="left" w:pos="993"/>
              </w:tabs>
              <w:rPr>
                <w:bCs/>
                <w:color w:val="0000CC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  <w:tr w:rsidR="00680873">
        <w:trPr>
          <w:trHeight w:val="20"/>
        </w:trPr>
        <w:tc>
          <w:tcPr>
            <w:tcW w:w="2062" w:type="dxa"/>
          </w:tcPr>
          <w:p w:rsidR="00680873" w:rsidRDefault="002F7F3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Тема 3. Внутренний государственный финансовый </w:t>
            </w:r>
            <w:r>
              <w:rPr>
                <w:bCs/>
                <w:sz w:val="22"/>
                <w:szCs w:val="22"/>
              </w:rPr>
              <w:lastRenderedPageBreak/>
              <w:t>контроль в Российской Федерации</w:t>
            </w:r>
          </w:p>
        </w:tc>
        <w:tc>
          <w:tcPr>
            <w:tcW w:w="6155" w:type="dxa"/>
          </w:tcPr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Содержание и организация внутреннего государственного финансового контроля</w:t>
            </w:r>
            <w:r>
              <w:rPr>
                <w:sz w:val="22"/>
                <w:szCs w:val="22"/>
              </w:rPr>
              <w:t xml:space="preserve">, осуществляемого уполномоченными органами. 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Задачи, функции и полномочия Федерального </w:t>
            </w:r>
            <w:r>
              <w:rPr>
                <w:sz w:val="22"/>
                <w:szCs w:val="22"/>
              </w:rPr>
              <w:lastRenderedPageBreak/>
              <w:t xml:space="preserve">казначейства. 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Задачи, функции и полномочия органов исполнительной власти субъектов Российской Федерации, уполномоченных осуществлять внутренний государственный </w:t>
            </w:r>
            <w:r>
              <w:rPr>
                <w:sz w:val="22"/>
                <w:szCs w:val="22"/>
              </w:rPr>
              <w:t>финансовый контроль.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Стандартизация внутреннего государственного финансового контроля. 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Принципы контрольной деятельности органов внутреннего государственного (муниципального) финансового контроля. 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Права и обязанности должностных лиц органов ВГ(М)ФК и объектов ВГ(М)ФК (их должностных лиц) при осуществлении ВГ(М)ФК. 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Планирование проверок, ревизий и обследований.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 Проведение проверок, ревизий и обследований и оформление их результатов. 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Реализация рез</w:t>
            </w:r>
            <w:r>
              <w:rPr>
                <w:rFonts w:eastAsia="Calibri"/>
                <w:sz w:val="22"/>
                <w:szCs w:val="22"/>
              </w:rPr>
              <w:t xml:space="preserve">ультатов проверок, ревизий и обследований. 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Правила досудебного обжалования решений и действий (бездействия) органов ВГ(М)ФК и их должностных лиц. 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Правила составления отчетности о результатах контрольной деятельности. 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Риск-ориентированный подход в планир</w:t>
            </w:r>
            <w:r>
              <w:rPr>
                <w:sz w:val="22"/>
                <w:szCs w:val="22"/>
              </w:rPr>
              <w:t xml:space="preserve">овании и организации контрольной деятельности при проведении внутреннего государственного финансового контроля. </w:t>
            </w:r>
          </w:p>
          <w:p w:rsidR="00680873" w:rsidRDefault="002F7F35">
            <w:pPr>
              <w:pStyle w:val="af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Классификатор нарушений (рисков), выявляемых Федеральным казначейством в ходе осуществления контроля в финансово-бюджетной сфере.</w:t>
            </w:r>
          </w:p>
          <w:p w:rsidR="00680873" w:rsidRDefault="002F7F35">
            <w:pPr>
              <w:pStyle w:val="ConsPlusNormal"/>
              <w:tabs>
                <w:tab w:val="left" w:pos="-377"/>
                <w:tab w:val="left" w:pos="0"/>
                <w:tab w:val="left" w:pos="317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Рекомендуемые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источники: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8.1, 8.2.1, 8.2.2</w:t>
            </w:r>
          </w:p>
        </w:tc>
        <w:tc>
          <w:tcPr>
            <w:tcW w:w="1533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Опрос. </w:t>
            </w:r>
          </w:p>
          <w:p w:rsidR="00680873" w:rsidRDefault="002F7F35">
            <w:pPr>
              <w:tabs>
                <w:tab w:val="left" w:pos="709"/>
                <w:tab w:val="left" w:pos="993"/>
              </w:tabs>
              <w:rPr>
                <w:bCs/>
                <w:color w:val="0000CC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Решение тестов. Обсуждение </w:t>
            </w:r>
            <w:r>
              <w:rPr>
                <w:bCs/>
                <w:sz w:val="22"/>
                <w:szCs w:val="22"/>
              </w:rPr>
              <w:lastRenderedPageBreak/>
              <w:t>дискуссионных вопросов.</w:t>
            </w:r>
          </w:p>
        </w:tc>
      </w:tr>
      <w:tr w:rsidR="00680873">
        <w:trPr>
          <w:trHeight w:val="4554"/>
        </w:trPr>
        <w:tc>
          <w:tcPr>
            <w:tcW w:w="2062" w:type="dxa"/>
          </w:tcPr>
          <w:p w:rsidR="00680873" w:rsidRDefault="002F7F35">
            <w:pPr>
              <w:rPr>
                <w:bCs/>
                <w:color w:val="0000CC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Тема 4. Международные организации в сфере государственного финансового контроля и аудита. Организация государственного контроля в финансово-бюджетной сфере зарубежных</w:t>
            </w:r>
            <w:r>
              <w:rPr>
                <w:bCs/>
                <w:sz w:val="22"/>
                <w:szCs w:val="22"/>
              </w:rPr>
              <w:t xml:space="preserve"> стран и стран СНГ</w:t>
            </w:r>
          </w:p>
        </w:tc>
        <w:tc>
          <w:tcPr>
            <w:tcW w:w="6155" w:type="dxa"/>
          </w:tcPr>
          <w:p w:rsidR="00680873" w:rsidRDefault="002F7F35">
            <w:pPr>
              <w:pStyle w:val="aff9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Международная организация высших органов аудита ИНТОСАИ. </w:t>
            </w:r>
          </w:p>
          <w:p w:rsidR="00680873" w:rsidRDefault="002F7F35">
            <w:pPr>
              <w:pStyle w:val="aff9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Специфика построения Международной системы профессиональных документов ИНТОСАИ.</w:t>
            </w:r>
          </w:p>
          <w:p w:rsidR="00680873" w:rsidRDefault="002F7F35">
            <w:pPr>
              <w:pStyle w:val="aff9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Деятельность региональных организаций высших органов аудита (ЕВРОСАИ, АЗОСАИ). </w:t>
            </w:r>
          </w:p>
          <w:p w:rsidR="00680873" w:rsidRDefault="002F7F35">
            <w:pPr>
              <w:pStyle w:val="aff9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Обзор деятельности</w:t>
            </w:r>
            <w:r>
              <w:rPr>
                <w:sz w:val="22"/>
                <w:szCs w:val="22"/>
              </w:rPr>
              <w:t xml:space="preserve"> PEMPAL. </w:t>
            </w:r>
          </w:p>
          <w:p w:rsidR="00680873" w:rsidRDefault="002F7F35">
            <w:pPr>
              <w:pStyle w:val="aff9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государственного финансового контроля и аудита во Франции. </w:t>
            </w:r>
          </w:p>
          <w:p w:rsidR="00680873" w:rsidRDefault="002F7F35">
            <w:pPr>
              <w:pStyle w:val="aff9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Государственный финансовый контроль и аудит в Великобритании. </w:t>
            </w:r>
          </w:p>
          <w:p w:rsidR="00680873" w:rsidRDefault="002F7F35">
            <w:pPr>
              <w:pStyle w:val="aff9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Государственный финансовый контроль и аудит в Соединенных Штатах Америки. </w:t>
            </w:r>
          </w:p>
          <w:p w:rsidR="00680873" w:rsidRDefault="002F7F35">
            <w:pPr>
              <w:pStyle w:val="aff9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Государственный финансовый контроль </w:t>
            </w:r>
            <w:r>
              <w:rPr>
                <w:sz w:val="22"/>
                <w:szCs w:val="22"/>
              </w:rPr>
              <w:t xml:space="preserve">и аудит в Германии. </w:t>
            </w:r>
          </w:p>
          <w:p w:rsidR="00680873" w:rsidRDefault="002F7F35">
            <w:pPr>
              <w:pStyle w:val="aff9"/>
              <w:numPr>
                <w:ilvl w:val="0"/>
                <w:numId w:val="8"/>
              </w:numPr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финансовый контроль и аудит в странах СНГ.</w:t>
            </w:r>
          </w:p>
          <w:p w:rsidR="00680873" w:rsidRDefault="002F7F35">
            <w:pPr>
              <w:pStyle w:val="ConsPlusNormal"/>
              <w:tabs>
                <w:tab w:val="left" w:pos="-377"/>
                <w:tab w:val="left" w:pos="0"/>
                <w:tab w:val="left" w:pos="335"/>
                <w:tab w:val="left" w:pos="454"/>
                <w:tab w:val="left" w:pos="993"/>
              </w:tabs>
              <w:ind w:firstLine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Рекомендуемые источники: </w:t>
            </w: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8.1, 8.2.1, 8.2.2</w:t>
            </w:r>
          </w:p>
        </w:tc>
        <w:tc>
          <w:tcPr>
            <w:tcW w:w="1533" w:type="dxa"/>
          </w:tcPr>
          <w:p w:rsidR="00680873" w:rsidRDefault="002F7F35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Опрос. </w:t>
            </w:r>
          </w:p>
          <w:p w:rsidR="00680873" w:rsidRDefault="002F7F35">
            <w:pPr>
              <w:tabs>
                <w:tab w:val="left" w:pos="709"/>
                <w:tab w:val="left" w:pos="99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Решение тестов. Обсуждение дискуссионных вопросов.</w:t>
            </w:r>
          </w:p>
        </w:tc>
      </w:tr>
    </w:tbl>
    <w:p w:rsidR="00680873" w:rsidRDefault="00680873">
      <w:pPr>
        <w:widowControl w:val="0"/>
        <w:spacing w:line="360" w:lineRule="auto"/>
        <w:jc w:val="both"/>
        <w:outlineLvl w:val="0"/>
        <w:rPr>
          <w:b/>
          <w:bCs/>
          <w:sz w:val="28"/>
          <w:szCs w:val="28"/>
        </w:rPr>
      </w:pPr>
    </w:p>
    <w:p w:rsidR="00680873" w:rsidRDefault="002F7F35">
      <w:pPr>
        <w:widowControl w:val="0"/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Перечень учебно-методического обеспечения для самостоятельной работы </w:t>
      </w:r>
      <w:r>
        <w:rPr>
          <w:b/>
          <w:bCs/>
          <w:sz w:val="28"/>
          <w:szCs w:val="28"/>
        </w:rPr>
        <w:t>обучающихся по дисциплине</w:t>
      </w:r>
    </w:p>
    <w:p w:rsidR="00680873" w:rsidRDefault="002F7F35">
      <w:pPr>
        <w:keepNext/>
        <w:widowControl w:val="0"/>
        <w:spacing w:line="360" w:lineRule="auto"/>
        <w:jc w:val="both"/>
        <w:outlineLvl w:val="0"/>
        <w:rPr>
          <w:b/>
          <w:sz w:val="28"/>
          <w:szCs w:val="28"/>
        </w:rPr>
      </w:pPr>
      <w:bookmarkStart w:id="23" w:name="_Toc34227922"/>
      <w:r>
        <w:rPr>
          <w:b/>
          <w:sz w:val="28"/>
          <w:szCs w:val="28"/>
        </w:rPr>
        <w:t xml:space="preserve">6.1. Перечень вопросов, отводимых на самостоятельное освоение </w:t>
      </w:r>
      <w:r>
        <w:rPr>
          <w:b/>
          <w:sz w:val="28"/>
          <w:szCs w:val="28"/>
        </w:rPr>
        <w:lastRenderedPageBreak/>
        <w:t>дисциплины, формы внеаудиторной самостоятельной работы</w:t>
      </w:r>
      <w:bookmarkEnd w:id="23"/>
    </w:p>
    <w:tbl>
      <w:tblPr>
        <w:tblW w:w="9924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409"/>
        <w:gridCol w:w="4962"/>
        <w:gridCol w:w="2553"/>
      </w:tblGrid>
      <w:tr w:rsidR="00680873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680873" w:rsidRDefault="002F7F35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</w:t>
            </w:r>
            <w:r>
              <w:rPr>
                <w:b/>
                <w:bCs/>
              </w:rPr>
              <w:t xml:space="preserve">ой </w:t>
            </w:r>
          </w:p>
          <w:p w:rsidR="00680873" w:rsidRDefault="002F7F35">
            <w:pPr>
              <w:widowControl w:val="0"/>
              <w:jc w:val="center"/>
              <w:rPr>
                <w:b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680873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Тема 1. Содержание государственного контроля в финансово-бюджетной сфере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Принципы государственного контроля в финансово-бюджетной сфере и их реализация на практике. 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Развитие и направления государственного контроля в финансово-б</w:t>
            </w:r>
            <w:r>
              <w:rPr>
                <w:bCs/>
              </w:rPr>
              <w:t>юджетной сфере.</w:t>
            </w:r>
          </w:p>
          <w:p w:rsidR="00680873" w:rsidRDefault="002F7F35">
            <w:pPr>
              <w:widowControl w:val="0"/>
              <w:jc w:val="both"/>
            </w:pPr>
            <w:r>
              <w:t xml:space="preserve">Значение государственного финансового контроля в реализации задач финансовой политики государства, обеспечении финансовой безопасности. </w:t>
            </w:r>
          </w:p>
          <w:p w:rsidR="00680873" w:rsidRDefault="002F7F35">
            <w:pPr>
              <w:widowControl w:val="0"/>
              <w:jc w:val="both"/>
            </w:pPr>
            <w:r>
              <w:t>Обеспечение целостности системы управления как важнейшая функция государственного финансового контроля.</w:t>
            </w:r>
            <w:r>
              <w:t xml:space="preserve"> </w:t>
            </w:r>
          </w:p>
          <w:p w:rsidR="00680873" w:rsidRDefault="002F7F35">
            <w:pPr>
              <w:widowControl w:val="0"/>
              <w:jc w:val="both"/>
            </w:pPr>
            <w:r>
              <w:t>Понятие системы государственного (муниципального) финансового контроля. Основные и вспомогательные элементы системы государственного финансового контроля.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t>Теоретическое и методическое обоснование деятельности контрольных органов.</w:t>
            </w:r>
            <w:r>
              <w:rPr>
                <w:bCs/>
              </w:rPr>
              <w:t xml:space="preserve"> Налоговые нарушения, выявленные при налоговом контроле, меры отношении нарушителей.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Преимущества и недостатки налогового контроля для разных групп налогоплательщиков.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Инструменты налогового контроля для предотвращения налоговых злоупотреблений и улучшения</w:t>
            </w:r>
            <w:r>
              <w:rPr>
                <w:bCs/>
              </w:rPr>
              <w:t xml:space="preserve"> сбора налогов.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Перспективы развития налогового контроля.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Влияние таможенного контроля на международные экономические отношения и меры для обеспечения их эффективности.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Влияние таможенного контроля на инвестиционный климат государства.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Правила ИНКОТЕРМС, п</w:t>
            </w:r>
            <w:r>
              <w:rPr>
                <w:bCs/>
              </w:rPr>
              <w:t>рименяемые в международной практике внешнеторговых операций. Перспективы развития таможенного контроля.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Влияние таможенного контроля на экономическое развитие страны в долгосрочной перспективе.</w:t>
            </w:r>
          </w:p>
          <w:p w:rsidR="00680873" w:rsidRDefault="002F7F35">
            <w:pPr>
              <w:widowControl w:val="0"/>
              <w:jc w:val="both"/>
            </w:pPr>
            <w:r>
              <w:t xml:space="preserve">Теоретическая характеристика органов, осуществляющих валютный </w:t>
            </w:r>
            <w:r>
              <w:t>контроль.</w:t>
            </w:r>
          </w:p>
          <w:p w:rsidR="00680873" w:rsidRDefault="002F7F35">
            <w:pPr>
              <w:widowControl w:val="0"/>
              <w:jc w:val="both"/>
            </w:pPr>
            <w:r>
              <w:t xml:space="preserve">Понятие международных расчетов; формы расчетов: инкассо, аккредитив, банковский перевод; формы кредита; валютные оговорки; </w:t>
            </w:r>
            <w:r>
              <w:lastRenderedPageBreak/>
              <w:t>методы страхования валютных рисков.</w:t>
            </w:r>
          </w:p>
          <w:p w:rsidR="00680873" w:rsidRDefault="002F7F35">
            <w:pPr>
              <w:widowControl w:val="0"/>
              <w:jc w:val="both"/>
            </w:pPr>
            <w:r>
              <w:t>Особенности валютного контроля при бартерных операциях.</w:t>
            </w:r>
          </w:p>
          <w:p w:rsidR="00680873" w:rsidRDefault="002F7F35">
            <w:pPr>
              <w:widowControl w:val="0"/>
              <w:jc w:val="both"/>
            </w:pPr>
            <w:r>
              <w:t>Функции структурных подразделен</w:t>
            </w:r>
            <w:r>
              <w:t>ий валютного контроля таможенных органов и налоговых органов Российской Федерации. Формы и методы банковского надзора за деятельностью кредитных организаций, применяемые формы и методы банковского надзора.</w:t>
            </w:r>
          </w:p>
          <w:p w:rsidR="00680873" w:rsidRDefault="002F7F35">
            <w:pPr>
              <w:widowControl w:val="0"/>
              <w:jc w:val="both"/>
            </w:pPr>
            <w:r>
              <w:t>Надзорная деятельность Центрального Банка Российск</w:t>
            </w:r>
            <w:r>
              <w:t>ой Федерации.</w:t>
            </w:r>
          </w:p>
          <w:p w:rsidR="00680873" w:rsidRDefault="002F7F35">
            <w:pPr>
              <w:widowControl w:val="0"/>
              <w:jc w:val="both"/>
            </w:pPr>
            <w:r>
              <w:t>Надзора за деятельностью профессиональных участников рынка ценных бумаг.</w:t>
            </w:r>
          </w:p>
          <w:p w:rsidR="00680873" w:rsidRDefault="002F7F35">
            <w:pPr>
              <w:widowControl w:val="0"/>
              <w:jc w:val="both"/>
            </w:pPr>
            <w:r>
              <w:t>Перспективы развития процедуры банковского надзора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t>Влияние банковского надзора на экономическую безопасность государства.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widowControl w:val="0"/>
              <w:jc w:val="both"/>
            </w:pPr>
            <w:r>
              <w:lastRenderedPageBreak/>
              <w:t>Работа с научной, учебной и справочной литерату</w:t>
            </w:r>
            <w:r>
              <w:t xml:space="preserve">рой, Интернет-ресурсами. </w:t>
            </w:r>
          </w:p>
          <w:p w:rsidR="00680873" w:rsidRDefault="002F7F35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680873" w:rsidRDefault="002F7F35">
            <w:pPr>
              <w:widowControl w:val="0"/>
              <w:jc w:val="both"/>
              <w:rPr>
                <w:b/>
                <w:bCs/>
              </w:rPr>
            </w:pPr>
            <w:r>
              <w:t>Подготовка к опросу и тестированию по теме занятия.</w:t>
            </w:r>
          </w:p>
        </w:tc>
      </w:tr>
      <w:tr w:rsidR="00680873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Тема 2.</w:t>
            </w:r>
          </w:p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Внешний государственный финансовый контроль в Российской Федерации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both"/>
              <w:rPr>
                <w:color w:val="000000" w:themeColor="text1"/>
              </w:rPr>
            </w:pPr>
            <w:hyperlink r:id="rId8">
              <w:r>
                <w:rPr>
                  <w:color w:val="000000" w:themeColor="text1"/>
                </w:rPr>
                <w:t xml:space="preserve">Предварительный аудит формирования федерального бюджета. </w:t>
              </w:r>
            </w:hyperlink>
          </w:p>
          <w:p w:rsidR="00680873" w:rsidRDefault="002F7F35">
            <w:pPr>
              <w:widowControl w:val="0"/>
              <w:jc w:val="both"/>
              <w:rPr>
                <w:color w:val="000000" w:themeColor="text1"/>
              </w:rPr>
            </w:pPr>
            <w:hyperlink r:id="rId9">
              <w:r>
                <w:rPr>
                  <w:color w:val="000000" w:themeColor="text1"/>
                </w:rPr>
                <w:t>Оперативный анализ исполнения и кон</w:t>
              </w:r>
              <w:r>
                <w:rPr>
                  <w:color w:val="000000" w:themeColor="text1"/>
                </w:rPr>
                <w:t>троль за организацией исполнения федерального бюджета</w:t>
              </w:r>
            </w:hyperlink>
            <w:r>
              <w:rPr>
                <w:color w:val="000000" w:themeColor="text1"/>
              </w:rPr>
              <w:t>.</w:t>
            </w:r>
          </w:p>
          <w:p w:rsidR="00680873" w:rsidRDefault="002F7F35">
            <w:pPr>
              <w:widowControl w:val="0"/>
              <w:jc w:val="both"/>
              <w:rPr>
                <w:color w:val="000000" w:themeColor="text1"/>
              </w:rPr>
            </w:pPr>
            <w:hyperlink r:id="rId10">
              <w:r>
                <w:rPr>
                  <w:color w:val="000000" w:themeColor="text1"/>
                </w:rPr>
                <w:t>Последующий контроль за исполнением федерального бюджета</w:t>
              </w:r>
            </w:hyperlink>
            <w:r>
              <w:rPr>
                <w:color w:val="000000" w:themeColor="text1"/>
              </w:rPr>
              <w:t>.</w:t>
            </w:r>
          </w:p>
          <w:p w:rsidR="00680873" w:rsidRDefault="002F7F35">
            <w:pPr>
              <w:widowControl w:val="0"/>
              <w:jc w:val="both"/>
            </w:pPr>
            <w:r>
              <w:rPr>
                <w:color w:val="000000" w:themeColor="text1"/>
              </w:rPr>
              <w:t xml:space="preserve">Экспертно-аналитическая </w:t>
            </w:r>
            <w:r>
              <w:t xml:space="preserve">деятельность органов </w:t>
            </w:r>
            <w:r>
              <w:t>государственного финансового контроля, ее содержание.</w:t>
            </w:r>
          </w:p>
          <w:p w:rsidR="00680873" w:rsidRDefault="002F7F35">
            <w:pPr>
              <w:widowControl w:val="0"/>
              <w:jc w:val="both"/>
            </w:pPr>
            <w:r>
              <w:t>Экспертно-аналитические и контрольные мероприятия, осуществляемые в ходе исполнения бюджета текущего года и в ходе исполнения закона о бюджете за отчетный год.</w:t>
            </w:r>
          </w:p>
          <w:p w:rsidR="00680873" w:rsidRDefault="002F7F35">
            <w:pPr>
              <w:widowControl w:val="0"/>
              <w:jc w:val="both"/>
              <w:rPr>
                <w:bCs/>
                <w:color w:val="0000CC"/>
              </w:rPr>
            </w:pPr>
            <w:r>
              <w:t>Экспертиза бюджетного законодательства и п</w:t>
            </w:r>
            <w:r>
              <w:t>одготовка аналитических материалов.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680873" w:rsidRDefault="002F7F35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680873" w:rsidRDefault="002F7F35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680873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Тема 3.</w:t>
            </w:r>
          </w:p>
          <w:p w:rsidR="00680873" w:rsidRDefault="002F7F35">
            <w:pPr>
              <w:widowControl w:val="0"/>
            </w:pPr>
            <w:r>
              <w:rPr>
                <w:b/>
              </w:rPr>
              <w:t xml:space="preserve">Внутренний </w:t>
            </w:r>
            <w:r>
              <w:rPr>
                <w:b/>
              </w:rPr>
              <w:t>государственный финансовый контроль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Внутренний государственный финансовый контроль за использованием средств федерального бюджета и средств государственных внебюджетных фондов Российской Федерации на текущий и капитальный ремонт, строительство и реконструк</w:t>
            </w:r>
            <w:r>
              <w:rPr>
                <w:bCs/>
              </w:rPr>
              <w:t>цию объектов капитального строительства.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Внутренний государственный финансовый контроль за полнотой и достоверностью отчетности о реализации государственных программ.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Внутренний государственный финансовый контроль за полнотой и достоверностью отчетности о </w:t>
            </w:r>
            <w:r>
              <w:rPr>
                <w:bCs/>
              </w:rPr>
              <w:t>реализации государственных программ.</w:t>
            </w:r>
          </w:p>
          <w:p w:rsidR="00680873" w:rsidRDefault="002F7F35">
            <w:pPr>
              <w:widowControl w:val="0"/>
              <w:jc w:val="both"/>
              <w:rPr>
                <w:bCs/>
                <w:color w:val="0000CC"/>
              </w:rPr>
            </w:pPr>
            <w:r>
              <w:rPr>
                <w:bCs/>
              </w:rPr>
              <w:t xml:space="preserve">Основные задачи, цели и формы внутреннего </w:t>
            </w:r>
            <w:r>
              <w:rPr>
                <w:bCs/>
              </w:rPr>
              <w:lastRenderedPageBreak/>
              <w:t>муниципального финансового контроля.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both"/>
            </w:pPr>
            <w: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680873" w:rsidRDefault="002F7F35">
            <w:pPr>
              <w:widowControl w:val="0"/>
              <w:jc w:val="both"/>
            </w:pPr>
            <w:r>
              <w:t xml:space="preserve">Подбор, систематизация, критический анализ и обобщение материала. </w:t>
            </w:r>
          </w:p>
          <w:p w:rsidR="00680873" w:rsidRDefault="002F7F35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  <w:tr w:rsidR="00680873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 </w:t>
            </w:r>
          </w:p>
          <w:p w:rsidR="00680873" w:rsidRDefault="002F7F35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Международные организации в сфере государственного финансового контроля и аудита. Организация государственного контроля в финансово-бюджетной сфере зарубежных стран и стран СНГ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tabs>
                <w:tab w:val="left" w:pos="1276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Охарактеризуйте с</w:t>
            </w:r>
            <w:r>
              <w:rPr>
                <w:rFonts w:eastAsia="Calibri"/>
              </w:rPr>
              <w:t xml:space="preserve">пецифику организации государственного финансового контроля и аудита во Франции. Функции Счетного суда Франции. Направления государственного аудита во Франции. </w:t>
            </w:r>
          </w:p>
          <w:p w:rsidR="00680873" w:rsidRDefault="002F7F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Специфика организации государственного финансового контроля и аудита в Великобритании. </w:t>
            </w:r>
          </w:p>
          <w:p w:rsidR="00680873" w:rsidRDefault="002F7F35">
            <w:pPr>
              <w:widowControl w:val="0"/>
              <w:jc w:val="both"/>
              <w:rPr>
                <w:rFonts w:eastAsia="Calibri"/>
              </w:rPr>
            </w:pPr>
            <w:r>
              <w:rPr>
                <w:bCs/>
              </w:rPr>
              <w:t xml:space="preserve">Функции </w:t>
            </w:r>
            <w:r>
              <w:rPr>
                <w:rFonts w:eastAsia="Calibri"/>
              </w:rPr>
              <w:t>Национального управления аудита Великобритании</w:t>
            </w:r>
            <w:r>
              <w:rPr>
                <w:bCs/>
              </w:rPr>
              <w:t>. Особенности аудита эффективности в практике Национального управления аудита Великобритании. С</w:t>
            </w:r>
            <w:r>
              <w:rPr>
                <w:rFonts w:eastAsia="Calibri"/>
              </w:rPr>
              <w:t xml:space="preserve">пецифика организации государственного финансового контроля и аудита в США. </w:t>
            </w:r>
          </w:p>
          <w:p w:rsidR="00680873" w:rsidRDefault="002F7F35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Функции Государственного контрольного у</w:t>
            </w:r>
            <w:r>
              <w:rPr>
                <w:rFonts w:eastAsia="Calibri"/>
              </w:rPr>
              <w:t xml:space="preserve">правления США. </w:t>
            </w:r>
          </w:p>
          <w:p w:rsidR="00680873" w:rsidRDefault="002F7F35">
            <w:pPr>
              <w:widowControl w:val="0"/>
              <w:jc w:val="both"/>
              <w:rPr>
                <w:bCs/>
                <w:kern w:val="2"/>
              </w:rPr>
            </w:pPr>
            <w:r>
              <w:rPr>
                <w:bCs/>
              </w:rPr>
              <w:t xml:space="preserve">Специфика организации государственного финансового контроля и аудита в Германии. Функции </w:t>
            </w:r>
            <w:r>
              <w:rPr>
                <w:rFonts w:eastAsia="Calibri"/>
                <w:bCs/>
              </w:rPr>
              <w:t xml:space="preserve">Федеральной счетной палатой </w:t>
            </w:r>
            <w:r>
              <w:rPr>
                <w:bCs/>
              </w:rPr>
              <w:t xml:space="preserve">Германии. Особенности нормативного регулирования деятельности </w:t>
            </w:r>
            <w:r>
              <w:rPr>
                <w:rFonts w:eastAsia="Calibri"/>
                <w:bCs/>
              </w:rPr>
              <w:t xml:space="preserve">Федеральной счетной палаты </w:t>
            </w:r>
            <w:r>
              <w:rPr>
                <w:bCs/>
              </w:rPr>
              <w:t xml:space="preserve">Германии. Специфика организации государственного финансового контроля и аудита в странах СНГ. </w:t>
            </w:r>
          </w:p>
          <w:p w:rsidR="00680873" w:rsidRDefault="002F7F35">
            <w:pPr>
              <w:widowControl w:val="0"/>
              <w:contextualSpacing/>
              <w:jc w:val="both"/>
            </w:pPr>
            <w:r>
              <w:rPr>
                <w:bCs/>
                <w:kern w:val="2"/>
              </w:rPr>
              <w:t xml:space="preserve">Роль Межпарламентской Ассамблеи государств-участников СНГ в развитии механизмов </w:t>
            </w:r>
            <w:r>
              <w:rPr>
                <w:bCs/>
              </w:rPr>
              <w:t>государственного финансового контроля и аудита. С</w:t>
            </w:r>
            <w:r>
              <w:t>ущностные характеристики Модельн</w:t>
            </w:r>
            <w:r>
              <w:t>ого закона «О государственном финансовом контроле». О</w:t>
            </w:r>
            <w:r>
              <w:rPr>
                <w:bCs/>
              </w:rPr>
              <w:t>собенности организации и нормативного регулирования государственного финансового контроля и аудита в Казахстане.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widowControl w:val="0"/>
              <w:jc w:val="both"/>
            </w:pPr>
            <w:r>
              <w:t xml:space="preserve">Работа с научной, учебной и справочной литературой, Интернет-ресурсами. </w:t>
            </w:r>
          </w:p>
          <w:p w:rsidR="00680873" w:rsidRDefault="002F7F35">
            <w:pPr>
              <w:widowControl w:val="0"/>
              <w:jc w:val="both"/>
            </w:pPr>
            <w:r>
              <w:t>Подбор, системати</w:t>
            </w:r>
            <w:r>
              <w:t xml:space="preserve">зация, критический анализ и обобщение материала. </w:t>
            </w:r>
          </w:p>
          <w:p w:rsidR="00680873" w:rsidRDefault="002F7F35">
            <w:pPr>
              <w:widowControl w:val="0"/>
              <w:jc w:val="both"/>
            </w:pPr>
            <w:r>
              <w:t>Подготовка к опросу и тестированию по теме занятия.</w:t>
            </w:r>
          </w:p>
        </w:tc>
      </w:tr>
    </w:tbl>
    <w:p w:rsidR="00680873" w:rsidRDefault="00680873">
      <w:pPr>
        <w:pStyle w:val="2"/>
        <w:spacing w:before="120" w:line="360" w:lineRule="auto"/>
        <w:ind w:firstLine="709"/>
        <w:jc w:val="both"/>
        <w:rPr>
          <w:szCs w:val="28"/>
        </w:rPr>
      </w:pPr>
      <w:bookmarkStart w:id="24" w:name="_Hlk529151187"/>
      <w:bookmarkEnd w:id="24"/>
    </w:p>
    <w:p w:rsidR="00680873" w:rsidRDefault="002F7F35">
      <w:pPr>
        <w:pStyle w:val="2"/>
        <w:spacing w:before="120" w:line="360" w:lineRule="auto"/>
        <w:ind w:firstLine="709"/>
        <w:jc w:val="both"/>
        <w:rPr>
          <w:szCs w:val="28"/>
        </w:rPr>
      </w:pPr>
      <w:r>
        <w:rPr>
          <w:szCs w:val="28"/>
        </w:rPr>
        <w:t>6.2. Перечень вопросов, заданий, тем для подготовки к текущему контролю</w:t>
      </w:r>
    </w:p>
    <w:p w:rsidR="00680873" w:rsidRDefault="002F7F3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6.2.1. Домашнее творческое задание (примерное)</w:t>
      </w:r>
    </w:p>
    <w:p w:rsidR="00680873" w:rsidRDefault="002F7F35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1.</w:t>
      </w:r>
    </w:p>
    <w:p w:rsidR="00680873" w:rsidRDefault="002F7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основных функци</w:t>
      </w:r>
      <w:r>
        <w:rPr>
          <w:sz w:val="28"/>
          <w:szCs w:val="28"/>
        </w:rPr>
        <w:t>й и полномочий внутреннего государственного финансового контроля (Федеральное Казначейство). Провести анализ основных параметров и показателей деятельности Федерального казначейства за пять лет. Сформулируйте выводы по результатам проведенного исследования</w:t>
      </w:r>
      <w:r>
        <w:rPr>
          <w:sz w:val="28"/>
          <w:szCs w:val="28"/>
        </w:rPr>
        <w:t>.</w:t>
      </w:r>
    </w:p>
    <w:p w:rsidR="00680873" w:rsidRDefault="002F7F3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 w:rsidR="00680873" w:rsidRDefault="002F7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основных функций и полномочий внешнего государственного финансового контроля (Счетной палаты Российской Федерации). Провести анализ основных параметров и показателей деятельности Счетной Палаты Российской Федерации за пять лет. Сформули</w:t>
      </w:r>
      <w:r>
        <w:rPr>
          <w:sz w:val="28"/>
          <w:szCs w:val="28"/>
        </w:rPr>
        <w:t>руйте выводы по результатам проведенного исследования.</w:t>
      </w:r>
    </w:p>
    <w:p w:rsidR="00680873" w:rsidRDefault="002F7F3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3. </w:t>
      </w:r>
    </w:p>
    <w:p w:rsidR="00680873" w:rsidRDefault="002F7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основных функций и полномочий внешнего государственного финансового контроля (контрольно-счетных органов субъектов Российской Федерации). Провести анализ основных параметров и показа</w:t>
      </w:r>
      <w:r>
        <w:rPr>
          <w:sz w:val="28"/>
          <w:szCs w:val="28"/>
        </w:rPr>
        <w:t>телей деятельности контрольно-счетных органов Российской Федерации за пять лет. Сформулируйте выводы по результатам проведенного исследования.</w:t>
      </w:r>
    </w:p>
    <w:p w:rsidR="00680873" w:rsidRDefault="002F7F3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4.</w:t>
      </w:r>
    </w:p>
    <w:p w:rsidR="00680873" w:rsidRDefault="002F7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осуществления контрольной деятельности органа внутреннего государственного контроля в </w:t>
      </w:r>
      <w:r>
        <w:rPr>
          <w:sz w:val="28"/>
          <w:szCs w:val="28"/>
        </w:rPr>
        <w:t>финансово-бюджетной сфере за пять лет. (Федеральное казначейство). Сформулируйте выводы по результатам проведенного исследования.</w:t>
      </w:r>
    </w:p>
    <w:p w:rsidR="00680873" w:rsidRDefault="002F7F3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</w:p>
    <w:p w:rsidR="00680873" w:rsidRDefault="002F7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осуществления контрольных функций органа внутреннего государственного контроля по внешнему контролю качеств</w:t>
      </w:r>
      <w:r>
        <w:rPr>
          <w:sz w:val="28"/>
          <w:szCs w:val="28"/>
        </w:rPr>
        <w:t>а работы аудиторских организаций. Сформулируйте выводы по результатам проведенного исследования.</w:t>
      </w:r>
    </w:p>
    <w:p w:rsidR="00680873" w:rsidRDefault="002F7F3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6. </w:t>
      </w:r>
    </w:p>
    <w:p w:rsidR="00680873" w:rsidRDefault="002F7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регламентации (нормативно-правовых документов) внутренней организации в Федеральном казначействе работ по осуществлению контроля в финансово</w:t>
      </w:r>
      <w:r>
        <w:rPr>
          <w:sz w:val="28"/>
          <w:szCs w:val="28"/>
        </w:rPr>
        <w:t>-бюджетной сфере. Сформулируйте выводы по результатам проведенного исследования.</w:t>
      </w:r>
    </w:p>
    <w:p w:rsidR="00680873" w:rsidRDefault="00680873">
      <w:pPr>
        <w:spacing w:line="360" w:lineRule="auto"/>
        <w:ind w:firstLine="709"/>
        <w:jc w:val="both"/>
        <w:rPr>
          <w:sz w:val="28"/>
          <w:szCs w:val="28"/>
        </w:rPr>
      </w:pPr>
    </w:p>
    <w:p w:rsidR="00680873" w:rsidRDefault="002F7F35">
      <w:pPr>
        <w:pStyle w:val="2"/>
        <w:spacing w:line="360" w:lineRule="auto"/>
        <w:ind w:firstLine="709"/>
        <w:jc w:val="left"/>
        <w:rPr>
          <w:szCs w:val="28"/>
        </w:rPr>
      </w:pPr>
      <w:r>
        <w:rPr>
          <w:szCs w:val="28"/>
        </w:rPr>
        <w:t>6.2.2. Курсовая (проектная) работа</w:t>
      </w:r>
    </w:p>
    <w:p w:rsidR="00680873" w:rsidRDefault="002F7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Проектная работа в 6 семестре формируется на основании курсовой работы, выполненной в 5 семестре. Цель проектной работы состоит в </w:t>
      </w:r>
      <w:r>
        <w:rPr>
          <w:sz w:val="28"/>
          <w:szCs w:val="28"/>
        </w:rPr>
        <w:lastRenderedPageBreak/>
        <w:t>формирова</w:t>
      </w:r>
      <w:r>
        <w:rPr>
          <w:sz w:val="28"/>
          <w:szCs w:val="28"/>
        </w:rPr>
        <w:t xml:space="preserve">нии во второй главе методики исследования выбранной предметной области. </w:t>
      </w:r>
    </w:p>
    <w:p w:rsidR="00680873" w:rsidRDefault="002F7F35">
      <w:pPr>
        <w:pStyle w:val="2"/>
        <w:spacing w:line="360" w:lineRule="auto"/>
        <w:ind w:firstLine="709"/>
        <w:jc w:val="both"/>
        <w:rPr>
          <w:b w:val="0"/>
        </w:rPr>
      </w:pPr>
      <w:r>
        <w:rPr>
          <w:b w:val="0"/>
          <w:i/>
          <w:iCs/>
        </w:rPr>
        <w:t>Например:</w:t>
      </w:r>
      <w:r>
        <w:rPr>
          <w:b w:val="0"/>
        </w:rPr>
        <w:t xml:space="preserve"> Тема курсовой работы в 5 семестре «Расходы бюджета на транспорт и дорожное хозяйство как предмет государственного финансового контроля, их анализ». В 6 семестре курсовая работа дополняется отдельной 3 главой, направленной на разработку методики государств</w:t>
      </w:r>
      <w:r>
        <w:rPr>
          <w:b w:val="0"/>
        </w:rPr>
        <w:t xml:space="preserve">енного финансового контроля за реализацией национального проекта «Безопасные качественные дороги». 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bookmarkStart w:id="25" w:name="_Toc34227924"/>
      <w:bookmarkEnd w:id="25"/>
      <w:r>
        <w:rPr>
          <w:sz w:val="28"/>
          <w:szCs w:val="28"/>
        </w:rPr>
        <w:t>1. Государственный финансовый контроль в системе управления государственными финансами.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Генезис системы государственного финансового контроля в России.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. Организация государственного финансового контроля: российский и международный опыт.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Развитие международного сотрудничества высших органов аудита.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Международные организации высших органов аудита и их роль в развитии государственного аудита.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Нацио</w:t>
      </w:r>
      <w:r>
        <w:rPr>
          <w:sz w:val="28"/>
          <w:szCs w:val="28"/>
        </w:rPr>
        <w:t>нальные и международные стандарты высших органов аудита.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Субъекты государственного финансового контроля в России, их взаимодействие.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Взаимодействие органов государственного финансового контроля при проведении контрольных мероприятий.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Организация п</w:t>
      </w:r>
      <w:r>
        <w:rPr>
          <w:sz w:val="28"/>
          <w:szCs w:val="28"/>
        </w:rPr>
        <w:t>арламентского контроля в Российской Федерации.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Организация общественного контроля в Российской Федерации.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Организация внешнего государственного финансового контроля в Российской Федерации.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Организация внутреннего государственного (муниципальног</w:t>
      </w:r>
      <w:r>
        <w:rPr>
          <w:sz w:val="28"/>
          <w:szCs w:val="28"/>
        </w:rPr>
        <w:t>о) финансового контроля в Российской Федерации.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Осуществление Казначейством России полномочий по контролю и надзору в финансово-бюджетной сфере.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 Организация аналитических полномочий Казначейства России в финансово-бюджетной сфере.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>
        <w:rPr>
          <w:sz w:val="28"/>
          <w:szCs w:val="28"/>
        </w:rPr>
        <w:t>Стандартизация внешнего государственного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16. Стандартизация внутреннего государственного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Бюджетные нарушения и особенности применения бюджетных мер принуждения в Российской Федерации.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Особенности применен</w:t>
      </w:r>
      <w:r>
        <w:rPr>
          <w:sz w:val="28"/>
          <w:szCs w:val="28"/>
        </w:rPr>
        <w:t>ия классификатора нарушений, выявляемых в ходе государственного (муниципального)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Основы риск-ориентированного подхода в системе государственного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Организация ESG-контроля.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21. Государственный аудит: особен</w:t>
      </w:r>
      <w:r>
        <w:rPr>
          <w:sz w:val="28"/>
          <w:szCs w:val="28"/>
        </w:rPr>
        <w:t>ности и перспективы развития.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22. Финансовый аудит: особенности организации и проведения.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23. Аудит эффективности: особенности организации и проведения.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24. Аудит соответствия: особенности организации и проведения.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Аналитический инструментарий аудита э</w:t>
      </w:r>
      <w:r>
        <w:rPr>
          <w:sz w:val="28"/>
          <w:szCs w:val="28"/>
        </w:rPr>
        <w:t>ффективности.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Аудит целей устойчивого развития: особенности организации и проведения.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Аудит информационных систем: особенности организации и проведения.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Смарт- контроль: особенности организации и проведения. 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29. Перспективы развития государств</w:t>
      </w:r>
      <w:r>
        <w:rPr>
          <w:sz w:val="28"/>
          <w:szCs w:val="28"/>
        </w:rPr>
        <w:t>енного финансового контроля за цифровыми активами.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30. Управление качеством контрольных и экспертно-аналитических мероприятий.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31. Доказательный подход в государственном финансовом контроле.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32. Контрольно-надзорная деятельность в сфере противодействия лег</w:t>
      </w:r>
      <w:r>
        <w:rPr>
          <w:sz w:val="28"/>
          <w:szCs w:val="28"/>
        </w:rPr>
        <w:t>ализации незаконных доходов.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33. Организация государственного финансового контроля за реализацией государственных программ Российской Федерации.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34. Организация государственного финансового контроля за реализацией государственных программ субъектов Российс</w:t>
      </w:r>
      <w:r>
        <w:rPr>
          <w:sz w:val="28"/>
          <w:szCs w:val="28"/>
        </w:rPr>
        <w:t>кой Федерации.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35. Организация государственного финансового контроля за реализацией национальных проектов.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36. Государственный финансовый контроль за использованием бюджетных средств государственными (муниципальными) учреждениями.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37. Внешний государственн</w:t>
      </w:r>
      <w:r>
        <w:rPr>
          <w:sz w:val="28"/>
          <w:szCs w:val="28"/>
        </w:rPr>
        <w:t>ый финансовый контроль в сфере государственных закупок товаров (работ, услуг).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38. Внутренний государственный финансовый контроль в сфере государственных закупок товаров (работ, услуг).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38. Организация государственного финансового контроля за финансовым об</w:t>
      </w:r>
      <w:r>
        <w:rPr>
          <w:sz w:val="28"/>
          <w:szCs w:val="28"/>
        </w:rPr>
        <w:t>еспечением оказания государственных услуг.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39. Организация финансового контроля за использованием государственного имущества.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40. Организация аудита эффективности использования государственного имущества.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41. Организация таможенного контроля в Российской </w:t>
      </w:r>
      <w:r>
        <w:rPr>
          <w:sz w:val="28"/>
          <w:szCs w:val="28"/>
        </w:rPr>
        <w:t>Федерации, направления развития.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42. Государственный финансовый контроль в условиях цифровизации.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43. Бухгалтерская (финансовая) отчетность организаций как информационная основа государственного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Организация валютного контроля за </w:t>
      </w:r>
      <w:r>
        <w:rPr>
          <w:sz w:val="28"/>
          <w:szCs w:val="28"/>
        </w:rPr>
        <w:t>совершением валютных операций во внешнеторговой деятельности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45. Организация надзора за деятельностью страховых организаций в Российской Федерации: проблемы и перспективы.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46. Организация надзора за деятельностью кредитных организаций в Российской Федераци</w:t>
      </w:r>
      <w:r>
        <w:rPr>
          <w:sz w:val="28"/>
          <w:szCs w:val="28"/>
        </w:rPr>
        <w:t>и: проблемы и перспективы.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47. Организация надзора за деятельностью организаций на финансовых рынках в Российской Федерации: проблемы и перспективы.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48. Организация надзора за деятельностью некредитных организаций в Российской Федерации: проблемы и перспек</w:t>
      </w:r>
      <w:r>
        <w:rPr>
          <w:sz w:val="28"/>
          <w:szCs w:val="28"/>
        </w:rPr>
        <w:t>тивы.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49. Роль саморегулируемых организаций в контроле и надзоре за деятельностью страховых организаций в Российской Федерации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50. Роль саморегулируемых организаций в контроле и надзоре за деятельностью профессиональных участников рынка ценных бумаг в Росс</w:t>
      </w:r>
      <w:r>
        <w:rPr>
          <w:sz w:val="28"/>
          <w:szCs w:val="28"/>
        </w:rPr>
        <w:t>ийской Федерации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51. Финансовые активы организаций бюджетной сферы как предмет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52. Нефинансовые активы организаций бюджетной сферы как предмет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53. Санкционирование расходов организаций бюджетной сферы как предмет</w:t>
      </w:r>
      <w:r>
        <w:rPr>
          <w:sz w:val="28"/>
          <w:szCs w:val="28"/>
        </w:rPr>
        <w:t xml:space="preserve">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54. Дебиторская задолженность организаций бюджетной сферы как предмет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55. Кредиторская задолженность организаций бюджетной сферы как предмет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56. Финансовый результат деятельности государств</w:t>
      </w:r>
      <w:r>
        <w:rPr>
          <w:sz w:val="28"/>
          <w:szCs w:val="28"/>
        </w:rPr>
        <w:t>енных органов как предмет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57. Финансовый результат деятельности некоммерческих организаций как предмет финансового контроля.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59. Государственный контроль деятельности аудиторских организаций, аудиторов.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60. Бюджетные риски, подходы к </w:t>
      </w:r>
      <w:r>
        <w:rPr>
          <w:sz w:val="28"/>
          <w:szCs w:val="28"/>
        </w:rPr>
        <w:t>их оценке и направления минимизации.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61. Риск-ориентированный подход, применяемый в государственном контроле в финансово-бюджетной сфере.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62. Доходы федерального бюджета как предмет государственного финансового контроля, их анализ.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63. Расходы бюджета на п</w:t>
      </w:r>
      <w:r>
        <w:rPr>
          <w:sz w:val="28"/>
          <w:szCs w:val="28"/>
        </w:rPr>
        <w:t>оддержку сельского хозяйства как предмет государственного финансового контроля, их анализ.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64. Расходы бюджета на транспорт и дорожное хозяйство как предмет государственного финансового контроля, их анализ.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65. Расходы бюджета на высшее образование как пре</w:t>
      </w:r>
      <w:r>
        <w:rPr>
          <w:sz w:val="28"/>
          <w:szCs w:val="28"/>
        </w:rPr>
        <w:t>дмет государственного финансового контроля, их анализ.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66. Расходы бюджета на социальную поддержку граждан как предмет государственного финансового контроля, их анализ.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67. Расходы бюджета на здравоохранение как предмет государственного финансового контрол</w:t>
      </w:r>
      <w:r>
        <w:rPr>
          <w:sz w:val="28"/>
          <w:szCs w:val="28"/>
        </w:rPr>
        <w:t>я, их анализ.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68. Расходы бюджета на культуру как предмет государственного финансового контроля, их анализ.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69. Расходы на охрану окружающей среды как предмет государственного финансового контроля, их анализ.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70. Расходы на жилищно-коммунальное хозяйство </w:t>
      </w:r>
      <w:r>
        <w:rPr>
          <w:sz w:val="28"/>
          <w:szCs w:val="28"/>
        </w:rPr>
        <w:t>как предмет государственного финансового контроля, их анализ.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71. Расходы бюджета на спорт и физическую культуру как предмет государственного финансового контроля, их анализ.</w:t>
      </w:r>
    </w:p>
    <w:p w:rsidR="00680873" w:rsidRDefault="002F7F35">
      <w:pPr>
        <w:pStyle w:val="aff9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72. Расходы бюджета на предоставление межбюджетных трансфертов как предмет госуда</w:t>
      </w:r>
      <w:r>
        <w:rPr>
          <w:sz w:val="28"/>
          <w:szCs w:val="28"/>
        </w:rPr>
        <w:t>рственного финансового контроля, их анализ.</w:t>
      </w:r>
    </w:p>
    <w:p w:rsidR="00680873" w:rsidRDefault="002F7F35">
      <w:pPr>
        <w:pStyle w:val="1"/>
        <w:ind w:firstLine="709"/>
        <w:jc w:val="both"/>
        <w:rPr>
          <w:b/>
          <w:sz w:val="28"/>
          <w:szCs w:val="28"/>
        </w:rPr>
      </w:pPr>
      <w:bookmarkStart w:id="26" w:name="_Toc462852066"/>
      <w:bookmarkStart w:id="27" w:name="_Toc34227926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6"/>
      <w:bookmarkEnd w:id="27"/>
    </w:p>
    <w:p w:rsidR="00680873" w:rsidRDefault="002F7F35">
      <w:pP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 Перечень планируемых результат</w:t>
      </w:r>
      <w:r>
        <w:rPr>
          <w:sz w:val="28"/>
          <w:szCs w:val="28"/>
        </w:rPr>
        <w:t xml:space="preserve">ов обучения по дисциплине, соотнесенных с планируемыми результатами освоения образовательной программы. </w:t>
      </w:r>
    </w:p>
    <w:p w:rsidR="00680873" w:rsidRDefault="002F7F35">
      <w:pPr>
        <w:pStyle w:val="2"/>
        <w:spacing w:line="360" w:lineRule="auto"/>
        <w:ind w:firstLine="708"/>
        <w:jc w:val="both"/>
        <w:rPr>
          <w:szCs w:val="28"/>
        </w:rPr>
      </w:pPr>
      <w:bookmarkStart w:id="28" w:name="_Toc34227927"/>
      <w:bookmarkStart w:id="29" w:name="_Toc529894758"/>
      <w:r>
        <w:rPr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  <w:bookmarkEnd w:id="29"/>
    </w:p>
    <w:p w:rsidR="00680873" w:rsidRDefault="00680873">
      <w:pPr>
        <w:sectPr w:rsidR="00680873">
          <w:footerReference w:type="default" r:id="rId11"/>
          <w:footerReference w:type="first" r:id="rId12"/>
          <w:pgSz w:w="11906" w:h="16838"/>
          <w:pgMar w:top="1134" w:right="851" w:bottom="1134" w:left="1418" w:header="0" w:footer="709" w:gutter="0"/>
          <w:pgNumType w:start="1"/>
          <w:cols w:space="720"/>
          <w:formProt w:val="0"/>
          <w:titlePg/>
          <w:docGrid w:linePitch="360"/>
        </w:sectPr>
      </w:pPr>
    </w:p>
    <w:p w:rsidR="00680873" w:rsidRDefault="002F7F35">
      <w:pPr>
        <w:pStyle w:val="1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7.2. Типовые контрольные задания и материалы, необходимые для оценки знаний, умений, владений.</w:t>
      </w:r>
    </w:p>
    <w:tbl>
      <w:tblPr>
        <w:tblStyle w:val="34"/>
        <w:tblW w:w="14596" w:type="dxa"/>
        <w:tblLayout w:type="fixed"/>
        <w:tblLook w:val="04A0" w:firstRow="1" w:lastRow="0" w:firstColumn="1" w:lastColumn="0" w:noHBand="0" w:noVBand="1"/>
      </w:tblPr>
      <w:tblGrid>
        <w:gridCol w:w="2123"/>
        <w:gridCol w:w="2125"/>
        <w:gridCol w:w="3261"/>
        <w:gridCol w:w="7087"/>
      </w:tblGrid>
      <w:tr w:rsidR="00680873">
        <w:tc>
          <w:tcPr>
            <w:tcW w:w="2122" w:type="dxa"/>
          </w:tcPr>
          <w:p w:rsidR="00680873" w:rsidRDefault="002F7F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индикаторов достижения </w:t>
            </w:r>
            <w:r>
              <w:rPr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3261" w:type="dxa"/>
          </w:tcPr>
          <w:p w:rsidR="00680873" w:rsidRDefault="002F7F35">
            <w:pPr>
              <w:pStyle w:val="aff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087" w:type="dxa"/>
          </w:tcPr>
          <w:p w:rsidR="00680873" w:rsidRDefault="002F7F35">
            <w:pPr>
              <w:pStyle w:val="aff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680873">
        <w:tc>
          <w:tcPr>
            <w:tcW w:w="14595" w:type="dxa"/>
            <w:gridSpan w:val="4"/>
          </w:tcPr>
          <w:p w:rsidR="00680873" w:rsidRDefault="002F7F35">
            <w:pPr>
              <w:spacing w:line="252" w:lineRule="auto"/>
              <w:jc w:val="center"/>
            </w:pPr>
            <w:r>
              <w:t>Профиль «Государственный и муниципальные финансы» (2021, 2022 ИОО)</w:t>
            </w:r>
          </w:p>
          <w:p w:rsidR="00680873" w:rsidRDefault="002F7F35">
            <w:pPr>
              <w:spacing w:line="252" w:lineRule="auto"/>
              <w:jc w:val="center"/>
              <w:rPr>
                <w:b/>
                <w:sz w:val="20"/>
                <w:szCs w:val="20"/>
              </w:rPr>
            </w:pPr>
            <w:r>
              <w:t>Профиль «Государственные и муниципальные финансы» (2022)</w:t>
            </w:r>
          </w:p>
        </w:tc>
      </w:tr>
      <w:tr w:rsidR="00680873">
        <w:tc>
          <w:tcPr>
            <w:tcW w:w="2122" w:type="dxa"/>
          </w:tcPr>
          <w:p w:rsidR="00680873" w:rsidRDefault="002F7F35">
            <w:pPr>
              <w:jc w:val="both"/>
              <w:rPr>
                <w:bCs/>
                <w:sz w:val="20"/>
                <w:szCs w:val="20"/>
              </w:rPr>
            </w:pPr>
            <w:r>
              <w:t>УК-5 Способность использовать основы правовых знаний в различных сферах деятельности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color w:val="000000"/>
                <w:shd w:val="clear" w:color="auto" w:fill="FFFFFF"/>
              </w:rPr>
              <w:t>1. 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действующие правовые нормы, используемые в целях организации и проведения государственного контроля в финансово-бюджетной сфере</w:t>
            </w:r>
          </w:p>
          <w:p w:rsidR="00680873" w:rsidRDefault="00680873">
            <w:pPr>
              <w:spacing w:line="252" w:lineRule="auto"/>
              <w:jc w:val="both"/>
            </w:pP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действующие правовые нормы, используемые в целях организации и проведения государственного контроля в фин</w:t>
            </w:r>
            <w:r>
              <w:t>ансово-бюджетной сфере</w:t>
            </w:r>
          </w:p>
          <w:p w:rsidR="00680873" w:rsidRDefault="0068087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7" w:type="dxa"/>
          </w:tcPr>
          <w:p w:rsidR="00680873" w:rsidRDefault="002F7F3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Задание</w:t>
            </w:r>
          </w:p>
          <w:p w:rsidR="00680873" w:rsidRDefault="002F7F35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Представлены нарушения бюджетного законодательства:</w:t>
            </w:r>
          </w:p>
          <w:p w:rsidR="00680873" w:rsidRDefault="00680873">
            <w:pPr>
              <w:rPr>
                <w:sz w:val="23"/>
                <w:szCs w:val="23"/>
              </w:rPr>
            </w:pPr>
          </w:p>
          <w:tbl>
            <w:tblPr>
              <w:tblStyle w:val="1b"/>
              <w:tblW w:w="6544" w:type="dxa"/>
              <w:tblLayout w:type="fixed"/>
              <w:tblLook w:val="04A0" w:firstRow="1" w:lastRow="0" w:firstColumn="1" w:lastColumn="0" w:noHBand="0" w:noVBand="1"/>
            </w:tblPr>
            <w:tblGrid>
              <w:gridCol w:w="5126"/>
              <w:gridCol w:w="1418"/>
            </w:tblGrid>
            <w:tr w:rsidR="00680873">
              <w:trPr>
                <w:trHeight w:val="661"/>
              </w:trPr>
              <w:tc>
                <w:tcPr>
                  <w:tcW w:w="5125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 нарушения</w:t>
                  </w:r>
                </w:p>
              </w:tc>
              <w:tc>
                <w:tcPr>
                  <w:tcW w:w="1418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 нарушений, тыс. руб.</w:t>
                  </w:r>
                </w:p>
              </w:tc>
            </w:tr>
            <w:tr w:rsidR="00680873">
              <w:trPr>
                <w:trHeight w:val="1336"/>
              </w:trPr>
              <w:tc>
                <w:tcPr>
                  <w:tcW w:w="5125" w:type="dxa"/>
                </w:tcPr>
                <w:p w:rsidR="00680873" w:rsidRDefault="002F7F3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Произведены расходы по выплате заработной платы врачам и медицинскому персоналу в отсутствие у них соответствующих допусков, </w:t>
                  </w:r>
                  <w:r>
                    <w:rPr>
                      <w:sz w:val="20"/>
                      <w:szCs w:val="20"/>
                    </w:rPr>
                    <w:t>профессиональной подготовки и переподготовки, а также выплата заработной платы врачам-эпидемиологам при отсутствии у медучреждения лицензии на вид деятельности «эпидемиология»</w:t>
                  </w:r>
                </w:p>
              </w:tc>
              <w:tc>
                <w:tcPr>
                  <w:tcW w:w="1418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</w:t>
                  </w:r>
                </w:p>
              </w:tc>
            </w:tr>
            <w:tr w:rsidR="00680873">
              <w:trPr>
                <w:trHeight w:val="661"/>
              </w:trPr>
              <w:tc>
                <w:tcPr>
                  <w:tcW w:w="5125" w:type="dxa"/>
                </w:tcPr>
                <w:p w:rsidR="00680873" w:rsidRDefault="002F7F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Неверное применение кодов классификации расходов бюджетов, в частности </w:t>
                  </w:r>
                  <w:hyperlink r:id="rId13">
                    <w:r>
                      <w:rPr>
                        <w:sz w:val="20"/>
                        <w:szCs w:val="20"/>
                      </w:rPr>
                      <w:t>разделов (подразделов)</w:t>
                    </w:r>
                  </w:hyperlink>
                  <w:r>
                    <w:rPr>
                      <w:sz w:val="20"/>
                      <w:szCs w:val="20"/>
                    </w:rPr>
                    <w:t xml:space="preserve">, </w:t>
                  </w:r>
                  <w:hyperlink r:id="rId14">
                    <w:r>
                      <w:rPr>
                        <w:sz w:val="20"/>
                        <w:szCs w:val="20"/>
                      </w:rPr>
                      <w:t>целевой статьи</w:t>
                    </w:r>
                  </w:hyperlink>
                  <w:r>
                    <w:rPr>
                      <w:sz w:val="20"/>
                      <w:szCs w:val="20"/>
                    </w:rPr>
                    <w:t xml:space="preserve"> или </w:t>
                  </w:r>
                  <w:hyperlink r:id="rId15">
                    <w:r>
                      <w:rPr>
                        <w:sz w:val="20"/>
                        <w:szCs w:val="20"/>
                      </w:rPr>
                      <w:t>видов расходов</w:t>
                    </w:r>
                  </w:hyperlink>
                </w:p>
              </w:tc>
              <w:tc>
                <w:tcPr>
                  <w:tcW w:w="1418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200,0</w:t>
                  </w:r>
                </w:p>
              </w:tc>
            </w:tr>
            <w:tr w:rsidR="00680873">
              <w:trPr>
                <w:trHeight w:val="220"/>
              </w:trPr>
              <w:tc>
                <w:tcPr>
                  <w:tcW w:w="5125" w:type="dxa"/>
                </w:tcPr>
                <w:p w:rsidR="00680873" w:rsidRDefault="002F7F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расходов, не предусмотренных госпрограммой</w:t>
                  </w:r>
                </w:p>
              </w:tc>
              <w:tc>
                <w:tcPr>
                  <w:tcW w:w="1418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340,0</w:t>
                  </w:r>
                </w:p>
              </w:tc>
            </w:tr>
            <w:tr w:rsidR="00680873">
              <w:trPr>
                <w:trHeight w:val="427"/>
              </w:trPr>
              <w:tc>
                <w:tcPr>
                  <w:tcW w:w="5125" w:type="dxa"/>
                </w:tcPr>
                <w:p w:rsidR="00680873" w:rsidRDefault="002F7F3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Расходование средств муниципального бюджета на цели, для которых предоставлена субвенция из регионального бюджета</w:t>
                  </w:r>
                </w:p>
              </w:tc>
              <w:tc>
                <w:tcPr>
                  <w:tcW w:w="1418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160,0</w:t>
                  </w:r>
                </w:p>
              </w:tc>
            </w:tr>
            <w:tr w:rsidR="00680873">
              <w:trPr>
                <w:trHeight w:val="896"/>
              </w:trPr>
              <w:tc>
                <w:tcPr>
                  <w:tcW w:w="5125" w:type="dxa"/>
                </w:tcPr>
                <w:p w:rsidR="00680873" w:rsidRDefault="002F7F3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Оплачены услуги по разработке</w:t>
                  </w:r>
                  <w:r>
                    <w:rPr>
                      <w:sz w:val="20"/>
                      <w:szCs w:val="20"/>
                    </w:rPr>
                    <w:t xml:space="preserve"> проектно-сметной документации, а сами работы (строительство, ремонт), с целью выполнения которых она была разработана, не запланированы и (или) не начаты (длительное время)</w:t>
                  </w:r>
                </w:p>
              </w:tc>
              <w:tc>
                <w:tcPr>
                  <w:tcW w:w="1418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210,0</w:t>
                  </w:r>
                </w:p>
              </w:tc>
            </w:tr>
            <w:tr w:rsidR="00680873">
              <w:trPr>
                <w:trHeight w:val="440"/>
              </w:trPr>
              <w:tc>
                <w:tcPr>
                  <w:tcW w:w="5125" w:type="dxa"/>
                </w:tcPr>
                <w:p w:rsidR="00680873" w:rsidRDefault="002F7F3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Израсходованы средства по договорам аренды имущества на сумму, превышающую </w:t>
                  </w:r>
                  <w:r>
                    <w:rPr>
                      <w:sz w:val="20"/>
                      <w:szCs w:val="20"/>
                    </w:rPr>
                    <w:t>его рыночную стоимость.</w:t>
                  </w:r>
                </w:p>
              </w:tc>
              <w:tc>
                <w:tcPr>
                  <w:tcW w:w="1418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510,0</w:t>
                  </w:r>
                </w:p>
              </w:tc>
            </w:tr>
            <w:tr w:rsidR="00680873">
              <w:trPr>
                <w:trHeight w:val="661"/>
              </w:trPr>
              <w:tc>
                <w:tcPr>
                  <w:tcW w:w="5125" w:type="dxa"/>
                </w:tcPr>
                <w:p w:rsidR="00680873" w:rsidRDefault="002F7F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Выплаты пособий, компенсаций, социальных доплат гражданам, не имеющим права на получение социальных выплат, или приобретение товаров, работ, услуг в пользу этих лиц</w:t>
                  </w:r>
                </w:p>
              </w:tc>
              <w:tc>
                <w:tcPr>
                  <w:tcW w:w="1418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250,0</w:t>
                  </w:r>
                </w:p>
              </w:tc>
            </w:tr>
            <w:tr w:rsidR="00680873">
              <w:trPr>
                <w:trHeight w:val="661"/>
              </w:trPr>
              <w:tc>
                <w:tcPr>
                  <w:tcW w:w="5125" w:type="dxa"/>
                </w:tcPr>
                <w:p w:rsidR="00680873" w:rsidRDefault="002F7F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Оплата услуг по добровольному страхованию автомобилей </w:t>
                  </w:r>
                  <w:hyperlink r:id="rId16">
                    <w:r>
                      <w:rPr>
                        <w:sz w:val="20"/>
                        <w:szCs w:val="20"/>
                      </w:rPr>
                      <w:t>(каско)</w:t>
                    </w:r>
                  </w:hyperlink>
                  <w:r>
                    <w:rPr>
                      <w:sz w:val="20"/>
                      <w:szCs w:val="20"/>
                    </w:rPr>
                    <w:t>, но такие расходы не были предусмотрены в законе (</w:t>
                  </w:r>
                  <w:r>
                    <w:rPr>
                      <w:sz w:val="20"/>
                      <w:szCs w:val="20"/>
                    </w:rPr>
                    <w:t>решении) о бюджете</w:t>
                  </w:r>
                </w:p>
              </w:tc>
              <w:tc>
                <w:tcPr>
                  <w:tcW w:w="1418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</w:tr>
            <w:tr w:rsidR="00680873">
              <w:trPr>
                <w:trHeight w:val="440"/>
              </w:trPr>
              <w:tc>
                <w:tcPr>
                  <w:tcW w:w="5125" w:type="dxa"/>
                </w:tcPr>
                <w:p w:rsidR="00680873" w:rsidRDefault="002F7F3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Израсходованы средства на покупку морально устаревшего оборудования, имущества, которое длительное время не используется (не вводится в эксплуатацию при строительстве), дорогостоящего имущества (при отсутствии необходимости в нем)</w:t>
                  </w:r>
                </w:p>
              </w:tc>
              <w:tc>
                <w:tcPr>
                  <w:tcW w:w="1418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680873">
              <w:trPr>
                <w:trHeight w:val="206"/>
              </w:trPr>
              <w:tc>
                <w:tcPr>
                  <w:tcW w:w="5125" w:type="dxa"/>
                </w:tcPr>
                <w:p w:rsidR="00680873" w:rsidRDefault="002F7F3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Закупка имущества при наличии запаса аналогичного</w:t>
                  </w:r>
                </w:p>
              </w:tc>
              <w:tc>
                <w:tcPr>
                  <w:tcW w:w="1418" w:type="dxa"/>
                </w:tcPr>
                <w:p w:rsidR="00680873" w:rsidRDefault="002F7F3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</w:tbl>
          <w:p w:rsidR="00680873" w:rsidRDefault="002F7F35">
            <w:pPr>
              <w:widowControl w:val="0"/>
              <w:jc w:val="both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3"/>
                <w:szCs w:val="23"/>
              </w:rPr>
              <w:t xml:space="preserve">Требуется: </w:t>
            </w:r>
            <w:r>
              <w:rPr>
                <w:bCs/>
                <w:sz w:val="23"/>
                <w:szCs w:val="23"/>
              </w:rPr>
              <w:t xml:space="preserve">Посчитать сумму нецелевого использования бюджетных средств. </w:t>
            </w:r>
          </w:p>
        </w:tc>
      </w:tr>
      <w:tr w:rsidR="00680873">
        <w:tc>
          <w:tcPr>
            <w:tcW w:w="2122" w:type="dxa"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</w:rPr>
              <w:t xml:space="preserve">2. Вырабатывает пути решения конкретной задачи, выбирая оптимальный способ ее реализации, исходя из действующих </w:t>
            </w:r>
            <w:r>
              <w:rPr>
                <w:color w:val="000000"/>
              </w:rPr>
              <w:t>правовых норм и имеющихся ресурсов и ограничений.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имеющиеся ресурсы и правовые ограничения и вырабатывать оптимальные решения по проведению государственного контроля в финансово-бюджетной сфере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практические подходы для определен</w:t>
            </w:r>
            <w:r>
              <w:t xml:space="preserve">ия оптимальных решений по проведению государственного контроля в финансово-бюджетной сфере в условиях имеющихся пределов располагаемых ресурсов и правовых ограничения </w:t>
            </w:r>
          </w:p>
          <w:p w:rsidR="00680873" w:rsidRDefault="00680873">
            <w:pPr>
              <w:spacing w:line="252" w:lineRule="auto"/>
              <w:jc w:val="both"/>
              <w:rPr>
                <w:b/>
              </w:rPr>
            </w:pPr>
          </w:p>
        </w:tc>
        <w:tc>
          <w:tcPr>
            <w:tcW w:w="7087" w:type="dxa"/>
          </w:tcPr>
          <w:p w:rsidR="00680873" w:rsidRDefault="002F7F3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Задание</w:t>
            </w:r>
          </w:p>
          <w:p w:rsidR="00680873" w:rsidRDefault="002F7F35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ходе проверки использования федеральным государственным автономным учреждение</w:t>
            </w:r>
            <w:r>
              <w:rPr>
                <w:sz w:val="23"/>
                <w:szCs w:val="23"/>
              </w:rPr>
              <w:t>м бюджетных средств за 2020 год установлены следующие нарушения и недостатки.</w:t>
            </w:r>
          </w:p>
          <w:p w:rsidR="00680873" w:rsidRDefault="00680873">
            <w:pPr>
              <w:jc w:val="both"/>
              <w:rPr>
                <w:sz w:val="23"/>
                <w:szCs w:val="23"/>
              </w:rPr>
            </w:pPr>
          </w:p>
          <w:tbl>
            <w:tblPr>
              <w:tblW w:w="6478" w:type="dxa"/>
              <w:tblLayout w:type="fixed"/>
              <w:tblLook w:val="04A0" w:firstRow="1" w:lastRow="0" w:firstColumn="1" w:lastColumn="0" w:noHBand="0" w:noVBand="1"/>
            </w:tblPr>
            <w:tblGrid>
              <w:gridCol w:w="5127"/>
              <w:gridCol w:w="1351"/>
            </w:tblGrid>
            <w:tr w:rsidR="00680873">
              <w:trPr>
                <w:trHeight w:val="19"/>
              </w:trPr>
              <w:tc>
                <w:tcPr>
                  <w:tcW w:w="5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pStyle w:val="msonormalmailrucssattributepostfix"/>
                    <w:widowControl w:val="0"/>
                    <w:spacing w:beforeAutospacing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Виды нарушений и недостатков</w:t>
                  </w:r>
                </w:p>
              </w:tc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pStyle w:val="msonormalmailrucssattributepostfix"/>
                    <w:widowControl w:val="0"/>
                    <w:spacing w:beforeAutospacing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Сумма </w:t>
                  </w:r>
                </w:p>
                <w:p w:rsidR="00680873" w:rsidRDefault="002F7F35">
                  <w:pPr>
                    <w:pStyle w:val="msonormalmailrucssattributepostfix"/>
                    <w:widowControl w:val="0"/>
                    <w:spacing w:beforeAutospacing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(тыс. руб.)</w:t>
                  </w:r>
                </w:p>
              </w:tc>
            </w:tr>
            <w:tr w:rsidR="00680873">
              <w:trPr>
                <w:trHeight w:val="19"/>
              </w:trPr>
              <w:tc>
                <w:tcPr>
                  <w:tcW w:w="5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pStyle w:val="aff9"/>
                    <w:widowControl w:val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Отсутствие раздельного учета кассовых и фактических расходов по видам деятельности в разрезе каждой оказываемой услуги </w:t>
                  </w:r>
                  <w:r>
                    <w:rPr>
                      <w:sz w:val="20"/>
                      <w:szCs w:val="20"/>
                    </w:rPr>
                    <w:t>(выполняемой работы)</w:t>
                  </w:r>
                </w:p>
              </w:tc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1000,0</w:t>
                  </w:r>
                </w:p>
              </w:tc>
            </w:tr>
            <w:tr w:rsidR="00680873">
              <w:trPr>
                <w:trHeight w:val="19"/>
              </w:trPr>
              <w:tc>
                <w:tcPr>
                  <w:tcW w:w="5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Отсутствие раздельного учета расходов по содержанию имущества, используемого в приносящей доход деятельности. </w:t>
                  </w:r>
                </w:p>
              </w:tc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250,0</w:t>
                  </w:r>
                </w:p>
              </w:tc>
            </w:tr>
            <w:tr w:rsidR="00680873">
              <w:trPr>
                <w:trHeight w:val="19"/>
              </w:trPr>
              <w:tc>
                <w:tcPr>
                  <w:tcW w:w="5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pStyle w:val="aff9"/>
                    <w:widowControl w:val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Часть субсидии на финансовое обеспечение выполнения государственного задания направлена на оплату </w:t>
                  </w:r>
                  <w:r>
                    <w:rPr>
                      <w:sz w:val="20"/>
                      <w:szCs w:val="20"/>
                    </w:rPr>
                    <w:t>капитального ремонта технологического оборудования</w:t>
                  </w:r>
                </w:p>
              </w:tc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70,0</w:t>
                  </w:r>
                </w:p>
              </w:tc>
            </w:tr>
            <w:tr w:rsidR="00680873">
              <w:trPr>
                <w:trHeight w:val="19"/>
              </w:trPr>
              <w:tc>
                <w:tcPr>
                  <w:tcW w:w="5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pStyle w:val="aff9"/>
                    <w:widowControl w:val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Остаток субсидии на финансовое обеспечение выполнения государственного задания на конец года документально не обоснован</w:t>
                  </w:r>
                </w:p>
              </w:tc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</w:tr>
            <w:tr w:rsidR="00680873">
              <w:trPr>
                <w:trHeight w:val="19"/>
              </w:trPr>
              <w:tc>
                <w:tcPr>
                  <w:tcW w:w="5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pStyle w:val="msonormalmailrucssattributepostfix"/>
                    <w:widowControl w:val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Оплата за счет субсидии текущего года кредиторской задолженности прошлых </w:t>
                  </w:r>
                  <w:r>
                    <w:rPr>
                      <w:sz w:val="20"/>
                      <w:szCs w:val="20"/>
                    </w:rPr>
                    <w:t>лет, образовавшейся в рамках деятельности по выполнению задания</w:t>
                  </w:r>
                </w:p>
              </w:tc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pStyle w:val="msonormalmailrucssattributepostfix"/>
                    <w:widowControl w:val="0"/>
                    <w:spacing w:beforeAutospacing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260,0</w:t>
                  </w:r>
                </w:p>
              </w:tc>
            </w:tr>
            <w:tr w:rsidR="00680873">
              <w:trPr>
                <w:trHeight w:val="19"/>
              </w:trPr>
              <w:tc>
                <w:tcPr>
                  <w:tcW w:w="5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pStyle w:val="msonormalmailrucssattributepostfix"/>
                    <w:widowControl w:val="0"/>
                    <w:spacing w:beforeAutospacing="0" w:afterAutospacing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Содержание штата бухгалтерских работников в учреждениях, финансово-экономическое обслуживание которых осуществляется централизованной бухгалтерией (иной организацией с аналогичными функ</w:t>
                  </w:r>
                  <w:r>
                    <w:rPr>
                      <w:sz w:val="20"/>
                      <w:szCs w:val="20"/>
                    </w:rPr>
                    <w:t>циями)</w:t>
                  </w:r>
                </w:p>
              </w:tc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pStyle w:val="msonormalmailrucssattributepostfix"/>
                    <w:widowControl w:val="0"/>
                    <w:spacing w:beforeAutospacing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</w:tr>
            <w:tr w:rsidR="00680873">
              <w:trPr>
                <w:trHeight w:val="19"/>
              </w:trPr>
              <w:tc>
                <w:tcPr>
                  <w:tcW w:w="5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pStyle w:val="msonormalmailrucssattributepostfix"/>
                    <w:widowControl w:val="0"/>
                    <w:spacing w:beforeAutospacing="0" w:afterAutospacing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Оплата капитального ремонта за счет субсидии на выполнение государственного задания</w:t>
                  </w:r>
                </w:p>
              </w:tc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pStyle w:val="msonormalmailrucssattributepostfix"/>
                    <w:widowControl w:val="0"/>
                    <w:spacing w:beforeAutospacing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</w:t>
                  </w:r>
                </w:p>
              </w:tc>
            </w:tr>
            <w:tr w:rsidR="00680873">
              <w:trPr>
                <w:trHeight w:val="19"/>
              </w:trPr>
              <w:tc>
                <w:tcPr>
                  <w:tcW w:w="5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pStyle w:val="msonormalmailrucssattributepostfix"/>
                    <w:widowControl w:val="0"/>
                    <w:spacing w:beforeAutospacing="0" w:afterAutospacing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Отнесение общехозяйственных расходов в первоначальную стоимость основных средств</w:t>
                  </w:r>
                </w:p>
              </w:tc>
              <w:tc>
                <w:tcPr>
                  <w:tcW w:w="1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pStyle w:val="msonormalmailrucssattributepostfix"/>
                    <w:widowControl w:val="0"/>
                    <w:spacing w:beforeAutospacing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</w:tr>
          </w:tbl>
          <w:p w:rsidR="00680873" w:rsidRDefault="002F7F35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Требуется:</w:t>
            </w:r>
          </w:p>
          <w:p w:rsidR="00680873" w:rsidRDefault="002F7F35">
            <w:pPr>
              <w:pStyle w:val="msolistparagraphcxspfirstmailrucssattributepostfix"/>
              <w:numPr>
                <w:ilvl w:val="0"/>
                <w:numId w:val="14"/>
              </w:numPr>
              <w:spacing w:beforeAutospacing="0" w:afterAutospacing="0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Определить сумму нецелевого расхода субсидии на </w:t>
            </w:r>
            <w:r>
              <w:rPr>
                <w:color w:val="000000"/>
              </w:rPr>
              <w:t>финансовое обеспечение выполнения государственного задания.</w:t>
            </w:r>
          </w:p>
          <w:p w:rsidR="00680873" w:rsidRDefault="002F7F35">
            <w:pPr>
              <w:pStyle w:val="msonormalmailrucssattributepostfix"/>
              <w:numPr>
                <w:ilvl w:val="0"/>
                <w:numId w:val="4"/>
              </w:numPr>
              <w:spacing w:beforeAutospacing="0" w:afterAutospacing="0"/>
              <w:ind w:left="0" w:firstLine="0"/>
              <w:jc w:val="both"/>
              <w:rPr>
                <w:sz w:val="23"/>
                <w:szCs w:val="23"/>
              </w:rPr>
            </w:pPr>
            <w:r>
              <w:rPr>
                <w:color w:val="000000"/>
              </w:rPr>
              <w:t>Указать полномочия учредителей по контролю за финансово-хозяйственной деятельностью автономных учреждений.</w:t>
            </w:r>
          </w:p>
        </w:tc>
      </w:tr>
      <w:tr w:rsidR="00680873">
        <w:tc>
          <w:tcPr>
            <w:tcW w:w="2122" w:type="dxa"/>
            <w:vMerge w:val="restart"/>
          </w:tcPr>
          <w:p w:rsidR="00680873" w:rsidRDefault="002F7F35">
            <w:pPr>
              <w:jc w:val="both"/>
            </w:pPr>
            <w:r>
              <w:lastRenderedPageBreak/>
              <w:t>ПКП-1</w:t>
            </w:r>
          </w:p>
          <w:p w:rsidR="00680873" w:rsidRDefault="002F7F35">
            <w:pPr>
              <w:jc w:val="both"/>
            </w:pPr>
            <w:r>
              <w:t xml:space="preserve">Способность собирать и обобщать данные, необходимые для характеристики основных </w:t>
            </w:r>
            <w:r>
              <w:t>направлений бюджетно-налоговой и долговой политики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</w:t>
            </w:r>
            <w:r>
              <w:rPr>
                <w:color w:val="000000"/>
              </w:rPr>
              <w:t xml:space="preserve"> исполнения бюджетов бюджетной системы для анализа целей, задач и результатов реализации </w:t>
            </w:r>
            <w:r>
              <w:lastRenderedPageBreak/>
              <w:t>бюджетно-налоговой и долговой политики.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lastRenderedPageBreak/>
              <w:t>Уметь:</w:t>
            </w:r>
            <w:r>
              <w:rPr>
                <w:color w:val="000000"/>
              </w:rPr>
              <w:t xml:space="preserve"> анализировать и оценивать статистическую информацию и результаты научных исследований, характеризующие основные параметр</w:t>
            </w:r>
            <w:r>
              <w:rPr>
                <w:color w:val="000000"/>
              </w:rPr>
              <w:t xml:space="preserve">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</w:t>
            </w:r>
            <w:r>
              <w:t>бюджетно-налоговой и долговой политики.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rPr>
                <w:color w:val="000000"/>
              </w:rPr>
              <w:t xml:space="preserve"> методы и процедуры анализа и оценки статистической ин</w:t>
            </w:r>
            <w:r>
              <w:rPr>
                <w:color w:val="000000"/>
              </w:rPr>
              <w:t xml:space="preserve">формации и результатов научных исследований, характеризующих основные параметры социально-экономического развития публично-правового образования, исполнение </w:t>
            </w:r>
            <w:r>
              <w:rPr>
                <w:color w:val="000000"/>
              </w:rPr>
              <w:lastRenderedPageBreak/>
              <w:t xml:space="preserve">бюджетов бюджетной системы для анализа целей, задач и результатов реализации </w:t>
            </w:r>
            <w:r>
              <w:t>бюджетно-налоговой и д</w:t>
            </w:r>
            <w:r>
              <w:t>олговой политики.</w:t>
            </w:r>
          </w:p>
        </w:tc>
        <w:tc>
          <w:tcPr>
            <w:tcW w:w="7087" w:type="dxa"/>
          </w:tcPr>
          <w:p w:rsidR="00680873" w:rsidRDefault="002F7F3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Используя данные Портала госпрограмм Российской Федерации https://programs.gov.ru/ соотнесите реализуемые госпрограммы с национальными проектами. Сформируйте пакет документов, регламентирующих процессы реализации госпрограмм и нац</w:t>
            </w:r>
            <w:r>
              <w:rPr>
                <w:color w:val="000000"/>
              </w:rPr>
              <w:t>иональных проектов.</w:t>
            </w:r>
          </w:p>
          <w:p w:rsidR="00680873" w:rsidRDefault="00680873">
            <w:pPr>
              <w:jc w:val="both"/>
              <w:rPr>
                <w:color w:val="000000"/>
                <w:sz w:val="23"/>
                <w:szCs w:val="23"/>
              </w:rPr>
            </w:pPr>
          </w:p>
          <w:p w:rsidR="00680873" w:rsidRDefault="002F7F35">
            <w:pPr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 определении состояния внутреннего аудита объекта совместной проверки использования в 2016-2018 годах и истёкшем периоде 2019 года государственных средств, направленных на организацию и функционирование комплексной системы у</w:t>
            </w:r>
            <w:r>
              <w:rPr>
                <w:color w:val="000000"/>
              </w:rPr>
              <w:t>правления водными ресурсами на территории Дальневосточного федерального округа и выполнение задач Водной стратегии Российской Федерации» (с контрольно-счётным органом субъекта Российской Федерации) в: Правительстве Хабаровского края (г. Хабаровск) (совмест</w:t>
            </w:r>
            <w:r>
              <w:rPr>
                <w:color w:val="000000"/>
              </w:rPr>
              <w:t>но с Контрольно-счётной палатой Хабаровского края), Амурском бассейновом водном управлении Федерального агентства водных ресурсов (Хабаровский край, г. Хабаровск), Правительстве Магаданской области (г. Магадан) Счётной палатой Российской Федерации проведен</w:t>
            </w:r>
            <w:r>
              <w:rPr>
                <w:color w:val="000000"/>
              </w:rPr>
              <w:t>а последующая оценка степени эффективности его организации, по результатам которой установлено, насколько можно доверять и использовать результаты деятельности внутреннего контроля при планировании объёма и проведении контрольных действий на данном объекте</w:t>
            </w:r>
            <w:r>
              <w:rPr>
                <w:color w:val="000000"/>
              </w:rPr>
              <w:t>.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1. Дайте оценку действиям Счётной палаты Российской Федерации с точки зрения их соответствия законодательству.</w:t>
            </w:r>
          </w:p>
          <w:p w:rsidR="00680873" w:rsidRDefault="002F7F35">
            <w:pPr>
              <w:jc w:val="both"/>
              <w:rPr>
                <w:sz w:val="23"/>
                <w:szCs w:val="23"/>
              </w:rPr>
            </w:pPr>
            <w:r>
              <w:rPr>
                <w:color w:val="000000"/>
              </w:rPr>
              <w:t xml:space="preserve">2. Ответьте на вопрос: с какой информацией и документами, размещёнными в ГИС ЕСГФК органами государственного (муниципального) финансового </w:t>
            </w:r>
            <w:r>
              <w:rPr>
                <w:color w:val="000000"/>
              </w:rPr>
              <w:t>аудита (контроля), в отношении каждого объекта контрольного мероприятия знакомятся инспекторы и иные сотрудники аппарата Счётной палаты в ходе предварительного изучения предмета и объектов контрольного мероприятия.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 Применяет профессиональные знания дл</w:t>
            </w:r>
            <w:r>
              <w:rPr>
                <w:color w:val="000000"/>
              </w:rPr>
              <w:t xml:space="preserve">я </w:t>
            </w:r>
            <w:r>
              <w:t xml:space="preserve">прогнозирования результатов реализации бюджетно-налоговой и долговой политики на среднесрочную перспективу. 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</w:t>
            </w:r>
            <w:r>
              <w:rPr>
                <w:color w:val="000000"/>
              </w:rPr>
              <w:t xml:space="preserve">рименять профессиональные знания для </w:t>
            </w:r>
            <w:r>
              <w:t>прогнозирования результатов реализации бюджетно-налоговой и долговой политики на среднесрочную персп</w:t>
            </w:r>
            <w:r>
              <w:t>ективу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профессиональные </w:t>
            </w:r>
            <w:r>
              <w:rPr>
                <w:color w:val="000000"/>
              </w:rPr>
              <w:t xml:space="preserve">методы и применяемые подходы для </w:t>
            </w:r>
            <w:r>
              <w:t>прогнозирования результатов реализации бюджетно-налоговой и долговой политики на среднесрочную перспектив</w:t>
            </w:r>
          </w:p>
        </w:tc>
        <w:tc>
          <w:tcPr>
            <w:tcW w:w="7087" w:type="dxa"/>
          </w:tcPr>
          <w:p w:rsidR="00680873" w:rsidRDefault="002F7F35">
            <w:pPr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Провести аудит закупочных процедур государственным бюджетным образовательным у</w:t>
            </w:r>
            <w:r>
              <w:rPr>
                <w:color w:val="000000"/>
              </w:rPr>
              <w:t>чреждением (детский сад) наборов для занятий по детскому творчеству в 2022 г. на основании следующих данных.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детском саду 100 воспитанников (5 групп по 20 человек), средняя посещаемость сада в день составляет 85 человек. Занятия творчеством проводятся од</w:t>
            </w:r>
            <w:r>
              <w:rPr>
                <w:color w:val="000000"/>
              </w:rPr>
              <w:t xml:space="preserve">ним педагогом 2 раза в неделю по 30 минут на каждую группу. 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Объем закупки – 110 наборов для творчества. В конце учебного года у педагога осталось 27 не использованных наборов, указанные сроки годности товаров не позволяют использовать их в будущем. 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r>
              <w:rPr>
                <w:color w:val="000000"/>
              </w:rPr>
              <w:t>результатам конкурса выбран поставщик ООО «Ромашка». Срок поставки товара по государственному контракту – 25 августа 2023 г. Фактический срок поставки – 7 сентября 2023 г. Пени за нарушение сроков поставки в соответствии с положениями государственного конт</w:t>
            </w:r>
            <w:r>
              <w:rPr>
                <w:color w:val="000000"/>
              </w:rPr>
              <w:t>ракта составляют 1/300 ключевой ставки Центрального банка Российской Федерации от суммы неисполненного обязательства за каждый день просрочки. Пени заказчиком взысканы не были. Имелись жалобы на качество товара со стороны педагога.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НМЦК составил 32 917,5 р</w:t>
            </w:r>
            <w:r>
              <w:rPr>
                <w:color w:val="000000"/>
              </w:rPr>
              <w:t>уб. НМЦК определялся на основании следующих ценовых предложений поставщиков: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Поставщик №1–390 руб. за набор;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Поставщик №2–113 руб. за набор;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Поставщик №3–398 руб. за набор;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Поставщик №4–296 руб. за набор.</w:t>
            </w:r>
          </w:p>
          <w:p w:rsidR="00680873" w:rsidRDefault="002F7F35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Требуется:</w:t>
            </w:r>
          </w:p>
          <w:p w:rsidR="00680873" w:rsidRDefault="002F7F35">
            <w:pPr>
              <w:pStyle w:val="aff9"/>
              <w:numPr>
                <w:ilvl w:val="0"/>
                <w:numId w:val="9"/>
              </w:numPr>
              <w:spacing w:line="259" w:lineRule="auto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Представить оценку закупочных процедур </w:t>
            </w:r>
            <w:r>
              <w:rPr>
                <w:color w:val="000000"/>
              </w:rPr>
              <w:t>творческих наборов с учетом оптимальности объема закупки, соблюдения требований по качеству и срокам.</w:t>
            </w:r>
          </w:p>
          <w:p w:rsidR="00680873" w:rsidRDefault="002F7F35">
            <w:pPr>
              <w:pStyle w:val="aff9"/>
              <w:numPr>
                <w:ilvl w:val="0"/>
                <w:numId w:val="9"/>
              </w:numPr>
              <w:spacing w:line="259" w:lineRule="auto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Проверить обоснованность НМЦК, при условии, что коэффициент вариации составил V = 44,28%.</w:t>
            </w:r>
          </w:p>
          <w:p w:rsidR="00680873" w:rsidRDefault="002F7F35">
            <w:pPr>
              <w:pStyle w:val="aff9"/>
              <w:numPr>
                <w:ilvl w:val="0"/>
                <w:numId w:val="9"/>
              </w:numPr>
              <w:spacing w:line="259" w:lineRule="auto"/>
              <w:ind w:left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Рассчитать сумму штрафных санкций, не взысканной заказчиком в по</w:t>
            </w:r>
            <w:r>
              <w:rPr>
                <w:color w:val="000000"/>
              </w:rPr>
              <w:t>льзу бюджета за нарушение сроков поставки товара, если ставка рефинансирования ЦБ РФ составляла 8%.</w:t>
            </w:r>
          </w:p>
          <w:p w:rsidR="00680873" w:rsidRDefault="002F7F35">
            <w:pPr>
              <w:pStyle w:val="aff9"/>
              <w:numPr>
                <w:ilvl w:val="0"/>
                <w:numId w:val="9"/>
              </w:numPr>
              <w:spacing w:line="259" w:lineRule="auto"/>
              <w:ind w:left="0" w:firstLine="0"/>
              <w:jc w:val="both"/>
            </w:pPr>
            <w:r>
              <w:rPr>
                <w:color w:val="000000"/>
              </w:rPr>
              <w:t>Определить ответственность за нарушение норм Федерального закона №44-ФЗ «О контрактной системе в сфере закупок товаров, работ, услуг для обеспечения государ</w:t>
            </w:r>
            <w:r>
              <w:rPr>
                <w:color w:val="000000"/>
              </w:rPr>
              <w:t>ственных и муниципальных нужд».</w:t>
            </w:r>
          </w:p>
        </w:tc>
      </w:tr>
      <w:tr w:rsidR="00680873">
        <w:tc>
          <w:tcPr>
            <w:tcW w:w="2122" w:type="dxa"/>
            <w:vMerge w:val="restart"/>
          </w:tcPr>
          <w:p w:rsidR="00680873" w:rsidRDefault="002F7F35">
            <w:pPr>
              <w:jc w:val="both"/>
            </w:pPr>
            <w:r>
              <w:lastRenderedPageBreak/>
              <w:t>ПКП-3</w:t>
            </w:r>
          </w:p>
          <w:p w:rsidR="00680873" w:rsidRDefault="002F7F35">
            <w:pPr>
              <w:jc w:val="both"/>
            </w:pPr>
            <w: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Анализирует и </w:t>
            </w:r>
            <w:r>
              <w:rPr>
                <w:color w:val="000000"/>
              </w:rPr>
              <w:t>применяет результаты</w:t>
            </w:r>
            <w:r>
              <w:rPr>
                <w:color w:val="000000"/>
              </w:rPr>
              <w:t xml:space="preserve"> анализа </w:t>
            </w:r>
            <w:r>
              <w:t xml:space="preserve"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</w:t>
            </w:r>
            <w:r>
              <w:lastRenderedPageBreak/>
              <w:t>муниципальными финансами.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lastRenderedPageBreak/>
              <w:t>Уметь: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анализировать и </w:t>
            </w:r>
            <w:r>
              <w:rPr>
                <w:color w:val="000000"/>
              </w:rPr>
              <w:t xml:space="preserve">применять результаты анализа </w:t>
            </w:r>
            <w:r>
              <w:t>финансовой, бухгалте</w:t>
            </w:r>
            <w:r>
              <w:t>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 в целях оценки обоснованности формирования проекта федерального бюджета (государственного внебюджетног</w:t>
            </w:r>
            <w:r>
              <w:t>о фонда).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методы анализа </w:t>
            </w:r>
            <w:r>
              <w:t>финансовой, 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и подходы по применению полученных </w:t>
            </w:r>
            <w:r>
              <w:rPr>
                <w:color w:val="000000"/>
              </w:rPr>
              <w:t>результатов ана</w:t>
            </w:r>
            <w:r>
              <w:rPr>
                <w:color w:val="000000"/>
              </w:rPr>
              <w:t>лиза</w:t>
            </w:r>
            <w:r>
              <w:t xml:space="preserve"> в целях оценки обоснованности формирования проекта федерального бюджета (государственного внебюджетного фонда).</w:t>
            </w:r>
          </w:p>
        </w:tc>
        <w:tc>
          <w:tcPr>
            <w:tcW w:w="7087" w:type="dxa"/>
          </w:tcPr>
          <w:p w:rsidR="00680873" w:rsidRDefault="002F7F3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МКУ ДО «Солнышко» в ноябре 2022 г. разместило в ЕИС в сфере закупок извещение на закупку 350 кг муки пшеничной первого сорта и 500 кг муки пшеничной второго сорта на сумму 45 000 руб. 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 результатам электронного аукциона победителем определено ООО «Хлебоз</w:t>
            </w:r>
            <w:r>
              <w:rPr>
                <w:color w:val="000000"/>
              </w:rPr>
              <w:t xml:space="preserve">авод», с которым заключен контракт на сумму 48 450 руб. 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 условиям муниципального контракта от 20.12.2022 г. № 32 ООО «Хлебозавод» должен поставить МКУ ДО «Солнышко» 350 кг муки пшеничной первого сорта по цене 77 руб. за килограмм и 500 кг муки пшеничной</w:t>
            </w:r>
            <w:r>
              <w:rPr>
                <w:color w:val="000000"/>
              </w:rPr>
              <w:t xml:space="preserve"> второго сорта по цене 43 руб. за кг. Контракт действует до 31.12.2022 г. </w:t>
            </w:r>
          </w:p>
          <w:p w:rsidR="00680873" w:rsidRDefault="002F7F35">
            <w:pPr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t>ООО «Хлебзавод» поставил 300 кг муки пшеничной первого сорта и 250 кг муки пшеничной второго сорта 30.12.2022 г. и 50 кг муки пшеничной первого сорта и 250 кг муки пшеничной второго</w:t>
            </w:r>
            <w:r>
              <w:rPr>
                <w:color w:val="000000"/>
              </w:rPr>
              <w:t xml:space="preserve"> сорта 10.01.2023.</w:t>
            </w:r>
          </w:p>
          <w:p w:rsidR="00680873" w:rsidRDefault="002F7F35">
            <w:pPr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МКУ ДО «Солнышко» 31.12.2022 разместил в ЕИС подписанный заказчиком акт сдачи-приемки товаров, работ услуг. </w:t>
            </w:r>
          </w:p>
          <w:p w:rsidR="00680873" w:rsidRDefault="002F7F35">
            <w:pPr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350 кг муки пшеничной первого сорта и 500 кг муки пшеничной второго сорта были приняты к учету 31.12.2022 г. на сумму 45 000 руб</w:t>
            </w:r>
            <w:r>
              <w:rPr>
                <w:color w:val="000000"/>
              </w:rPr>
              <w:t xml:space="preserve">.  </w:t>
            </w:r>
          </w:p>
          <w:p w:rsidR="00680873" w:rsidRDefault="002F7F35">
            <w:pPr>
              <w:jc w:val="both"/>
              <w:outlineLv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Требуется:</w:t>
            </w:r>
          </w:p>
          <w:p w:rsidR="00680873" w:rsidRDefault="002F7F35">
            <w:pPr>
              <w:pStyle w:val="aff9"/>
              <w:numPr>
                <w:ilvl w:val="0"/>
                <w:numId w:val="10"/>
              </w:numPr>
              <w:spacing w:line="259" w:lineRule="auto"/>
              <w:ind w:left="0" w:firstLine="0"/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t>Оценить правомерность действия МКУ ДО «Солнышко» при заключении муниципального контракта и приемке товаров, работ, услуг.</w:t>
            </w:r>
          </w:p>
          <w:p w:rsidR="00680873" w:rsidRDefault="002F7F35">
            <w:pPr>
              <w:pStyle w:val="aff9"/>
              <w:numPr>
                <w:ilvl w:val="0"/>
                <w:numId w:val="10"/>
              </w:numPr>
              <w:spacing w:line="259" w:lineRule="auto"/>
              <w:ind w:left="0" w:firstLine="0"/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t>Определить ответственность за нарушение норм Федерального закона №44-ФЗ «О контрактной системе в сфере закупок товаров,</w:t>
            </w:r>
            <w:r>
              <w:rPr>
                <w:color w:val="000000"/>
              </w:rPr>
              <w:t xml:space="preserve"> работ, услуг для обеспечения государственных и муниципальных нужд».</w:t>
            </w:r>
          </w:p>
          <w:p w:rsidR="00680873" w:rsidRDefault="002F7F35">
            <w:pPr>
              <w:pStyle w:val="aff9"/>
              <w:numPr>
                <w:ilvl w:val="0"/>
                <w:numId w:val="10"/>
              </w:numPr>
              <w:spacing w:line="259" w:lineRule="auto"/>
              <w:ind w:left="0" w:firstLine="0"/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t>Рассчитать объем штрафа (пени) в отношении МКУ ДО «Солнышко» и ООО «Хлебзавод». Справочно: ставка ЦБ РФ на январь 2022 г. составляла 8,5%.</w:t>
            </w:r>
          </w:p>
          <w:p w:rsidR="00680873" w:rsidRDefault="002F7F35">
            <w:pPr>
              <w:pStyle w:val="aff9"/>
              <w:numPr>
                <w:ilvl w:val="0"/>
                <w:numId w:val="10"/>
              </w:numPr>
              <w:tabs>
                <w:tab w:val="left" w:pos="540"/>
              </w:tabs>
              <w:spacing w:line="259" w:lineRule="auto"/>
              <w:ind w:left="0" w:firstLine="0"/>
              <w:jc w:val="both"/>
              <w:outlineLvl w:val="0"/>
              <w:rPr>
                <w:color w:val="000000"/>
              </w:rPr>
            </w:pPr>
            <w:r>
              <w:rPr>
                <w:color w:val="000000"/>
              </w:rPr>
              <w:t>Проанализировать представленную информацию и оце</w:t>
            </w:r>
            <w:r>
              <w:rPr>
                <w:color w:val="000000"/>
              </w:rPr>
              <w:t>нить необходимость проведения в отношение казенного учреждения контрольного мероприятия по вопросу соблюдения законодательства в сфере закупок товаров, работ, услуг.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rFonts w:eastAsia="Calibri"/>
                <w:lang w:eastAsia="en-US"/>
              </w:rPr>
              <w:t>Демонстрирует владение</w:t>
            </w:r>
            <w: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rPr>
                <w:rFonts w:eastAsia="Calibri"/>
                <w:lang w:eastAsia="en-US"/>
              </w:rPr>
              <w:t xml:space="preserve"> формировать и </w:t>
            </w:r>
            <w:r>
              <w:t>представлять результаты оценки финансовой отчетности в виде аналитического отчета, экспертно</w:t>
            </w:r>
            <w:r>
              <w:t>го заключения, информационного обзора.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rPr>
                <w:rFonts w:eastAsia="Calibri"/>
                <w:lang w:eastAsia="en-US"/>
              </w:rPr>
              <w:t xml:space="preserve"> методы подготовки и процедуры оформления документов для</w:t>
            </w:r>
            <w:r>
              <w:t xml:space="preserve"> представления результатов оценки финансовой отчетности в виде аналитического отчета, </w:t>
            </w:r>
            <w:r>
              <w:lastRenderedPageBreak/>
              <w:t>экспертного заключения, информационного обзора.</w:t>
            </w:r>
          </w:p>
        </w:tc>
        <w:tc>
          <w:tcPr>
            <w:tcW w:w="7087" w:type="dxa"/>
          </w:tcPr>
          <w:p w:rsidR="00680873" w:rsidRDefault="002F7F35">
            <w:pPr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lastRenderedPageBreak/>
              <w:t>Задание</w:t>
            </w:r>
          </w:p>
          <w:p w:rsidR="00680873" w:rsidRDefault="002F7F35">
            <w:pPr>
              <w:tabs>
                <w:tab w:val="left" w:pos="284"/>
              </w:tabs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В бухгалтерск</w:t>
            </w:r>
            <w:r>
              <w:rPr>
                <w:color w:val="000000"/>
                <w:sz w:val="23"/>
                <w:szCs w:val="23"/>
              </w:rPr>
              <w:t>ом балансе государственного бюджетного учреждения (агрегированный вид) предусмотрены следующие показатели нефинансовых и финансовых активов на 01.01.2023 г.</w:t>
            </w:r>
          </w:p>
          <w:tbl>
            <w:tblPr>
              <w:tblStyle w:val="afff"/>
              <w:tblW w:w="4950" w:type="pct"/>
              <w:tblLayout w:type="fixed"/>
              <w:tblLook w:val="04A0" w:firstRow="1" w:lastRow="0" w:firstColumn="1" w:lastColumn="0" w:noHBand="0" w:noVBand="1"/>
            </w:tblPr>
            <w:tblGrid>
              <w:gridCol w:w="2740"/>
              <w:gridCol w:w="596"/>
              <w:gridCol w:w="760"/>
              <w:gridCol w:w="922"/>
              <w:gridCol w:w="995"/>
              <w:gridCol w:w="779"/>
            </w:tblGrid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АКТИВ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На начало года, млн руб.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На конец отчетного периода, млн руб.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Структура на конец о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>тчетного периода, %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Темп прироста, %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I. Нефинансовые активы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Основные средства (балансовая стоимость, 010100000)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3 360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3 584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Основные средства (остаточная стоимость, стр. 010–стр. 020)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030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Уменьшение стоимости основных средств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1 779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1 953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Нематериальные активы (балансовая стоимость, 010200000)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040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lastRenderedPageBreak/>
                    <w:t>Нематериальные активы (остаточная стоимость, стр. 040–стр. 050)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060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Уменьшение стоимости нематериальных активов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050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33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Непроизведенные активы </w:t>
                  </w:r>
                  <w:r>
                    <w:rPr>
                      <w:sz w:val="16"/>
                      <w:szCs w:val="16"/>
                    </w:rPr>
                    <w:t>(010300000) (остаточная стоимость)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070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670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664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-1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Материальные запасы (010500000)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080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129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157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22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Права пользования активами (011100000) (остаточная стоимость)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Вложения в нефинансовые активы (010600000)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85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94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Нефинансовые </w:t>
                  </w:r>
                  <w:r>
                    <w:rPr>
                      <w:sz w:val="16"/>
                      <w:szCs w:val="16"/>
                    </w:rPr>
                    <w:t>активы в пути (010700000)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Расходы будущих периодов (040150000)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Итого по разделу I (стр. 030+стр. 060+стр. 070+стр. 080+стр. 100+стр. 120+стр. 130+стр. 150+стр. 160)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190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2 488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2 579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II. Финансовые активы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Денежные средства учреждения (020100000)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271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749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177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Финансовые вложения (020400000)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-5</w:t>
                  </w: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Дебиторская задолженность по доходам (020500000, 020900000), всего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250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362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1864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34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415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Дебиторская задолженность по выплатам (020600000, 020800000,</w:t>
                  </w:r>
                  <w:r>
                    <w:rPr>
                      <w:sz w:val="16"/>
                      <w:szCs w:val="16"/>
                    </w:rPr>
                    <w:t xml:space="preserve"> 030300000)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260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230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209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-9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Расчеты по займам (ссудам) (020700000)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270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Прочие расчеты с дебиторами (021000000)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280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-64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Вложения в финансовые активы (021500000)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290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Итого по разделу II (стр. 200+стр. 240+стр. 250+стр. 260+стр. 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>270+стр. 280+стр. 290)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х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878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2829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222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2745" w:type="dxa"/>
                </w:tcPr>
                <w:p w:rsidR="00680873" w:rsidRDefault="002F7F35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БАЛАНС (стр. 190 + стр. 340)</w:t>
                  </w:r>
                </w:p>
              </w:tc>
              <w:tc>
                <w:tcPr>
                  <w:tcW w:w="597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761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923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996" w:type="dxa"/>
                </w:tcPr>
                <w:p w:rsidR="00680873" w:rsidRDefault="002F7F35">
                  <w:pPr>
                    <w:ind w:right="121"/>
                    <w:jc w:val="right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780" w:type="dxa"/>
                </w:tcPr>
                <w:p w:rsidR="00680873" w:rsidRDefault="002F7F35">
                  <w:pPr>
                    <w:ind w:right="121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i/>
                      <w:color w:val="000000"/>
                      <w:sz w:val="16"/>
                      <w:szCs w:val="16"/>
                    </w:rPr>
                    <w:t>?</w:t>
                  </w:r>
                </w:p>
              </w:tc>
            </w:tr>
          </w:tbl>
          <w:p w:rsidR="00680873" w:rsidRDefault="002F7F35">
            <w:pPr>
              <w:widowControl w:val="0"/>
              <w:tabs>
                <w:tab w:val="left" w:pos="284"/>
              </w:tabs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Требуется:</w:t>
            </w:r>
          </w:p>
          <w:p w:rsidR="00680873" w:rsidRDefault="002F7F35">
            <w:pPr>
              <w:pStyle w:val="aff5"/>
              <w:shd w:val="clear" w:color="auto" w:fill="FFFFFF"/>
              <w:spacing w:beforeAutospacing="0" w:afterAutospacing="0"/>
              <w:jc w:val="both"/>
              <w:rPr>
                <w:color w:val="1D2228"/>
              </w:rPr>
            </w:pPr>
            <w:r>
              <w:rPr>
                <w:color w:val="1D2228"/>
              </w:rPr>
              <w:t>1. Рассчитайте незаполненные показатели в бухгалтерском балансе.</w:t>
            </w:r>
          </w:p>
          <w:p w:rsidR="00680873" w:rsidRDefault="002F7F35">
            <w:pPr>
              <w:pStyle w:val="aff5"/>
              <w:shd w:val="clear" w:color="auto" w:fill="FFFFFF"/>
              <w:spacing w:beforeAutospacing="0" w:afterAutospacing="0"/>
              <w:jc w:val="both"/>
              <w:rPr>
                <w:color w:val="1D2228"/>
              </w:rPr>
            </w:pPr>
            <w:r>
              <w:rPr>
                <w:color w:val="1D2228"/>
              </w:rPr>
              <w:t xml:space="preserve">2. По основании полученных данных бухгалтерского баланса проведите структурный и динамический </w:t>
            </w:r>
            <w:r>
              <w:rPr>
                <w:color w:val="1D2228"/>
              </w:rPr>
              <w:t>анализ активов бюджетного учреждения.</w:t>
            </w:r>
          </w:p>
          <w:p w:rsidR="00680873" w:rsidRDefault="002F7F35">
            <w:pPr>
              <w:pStyle w:val="aff5"/>
              <w:shd w:val="clear" w:color="auto" w:fill="FFFFFF"/>
              <w:spacing w:beforeAutospacing="0" w:afterAutospacing="0"/>
              <w:jc w:val="both"/>
              <w:rPr>
                <w:color w:val="1D2228"/>
              </w:rPr>
            </w:pPr>
            <w:r>
              <w:rPr>
                <w:color w:val="1D2228"/>
              </w:rPr>
              <w:lastRenderedPageBreak/>
              <w:t>3. По результатам проведенного анализа составьте план контрольного мероприятия.</w:t>
            </w:r>
          </w:p>
          <w:p w:rsidR="00680873" w:rsidRDefault="00680873">
            <w:pPr>
              <w:pStyle w:val="aff5"/>
              <w:shd w:val="clear" w:color="auto" w:fill="FFFFFF"/>
              <w:spacing w:beforeAutospacing="0" w:afterAutospacing="0"/>
              <w:jc w:val="both"/>
              <w:rPr>
                <w:color w:val="1D2228"/>
              </w:rPr>
            </w:pPr>
          </w:p>
          <w:p w:rsidR="00680873" w:rsidRDefault="00680873">
            <w:pPr>
              <w:pStyle w:val="aff5"/>
              <w:shd w:val="clear" w:color="auto" w:fill="FFFFFF"/>
              <w:spacing w:beforeAutospacing="0" w:afterAutospacing="0"/>
              <w:jc w:val="both"/>
              <w:rPr>
                <w:color w:val="1D2228"/>
              </w:rPr>
            </w:pPr>
          </w:p>
          <w:p w:rsidR="00680873" w:rsidRDefault="00680873">
            <w:pPr>
              <w:pStyle w:val="aff5"/>
              <w:shd w:val="clear" w:color="auto" w:fill="FFFFFF"/>
              <w:spacing w:beforeAutospacing="0" w:afterAutospacing="0"/>
              <w:jc w:val="both"/>
              <w:rPr>
                <w:sz w:val="23"/>
                <w:szCs w:val="23"/>
              </w:rPr>
            </w:pPr>
          </w:p>
        </w:tc>
      </w:tr>
      <w:tr w:rsidR="00680873">
        <w:tc>
          <w:tcPr>
            <w:tcW w:w="14595" w:type="dxa"/>
            <w:gridSpan w:val="4"/>
          </w:tcPr>
          <w:p w:rsidR="00680873" w:rsidRDefault="002F7F35">
            <w:pPr>
              <w:jc w:val="center"/>
              <w:rPr>
                <w:rFonts w:eastAsiaTheme="minorEastAsia" w:cstheme="minorBidi"/>
                <w:bCs/>
                <w:color w:val="000000"/>
              </w:rPr>
            </w:pPr>
            <w:r>
              <w:rPr>
                <w:rFonts w:eastAsiaTheme="minorEastAsia" w:cstheme="minorBidi"/>
                <w:bCs/>
                <w:color w:val="000000"/>
              </w:rPr>
              <w:lastRenderedPageBreak/>
              <w:t>Профиль «Государственный финансовый контроль и казначейское дело» (2021)</w:t>
            </w:r>
          </w:p>
          <w:p w:rsidR="00680873" w:rsidRDefault="002F7F35">
            <w:pPr>
              <w:jc w:val="center"/>
            </w:pPr>
            <w:r>
              <w:t>Профиль «Государственный финансовый контроль» (2022)</w:t>
            </w:r>
          </w:p>
        </w:tc>
      </w:tr>
      <w:tr w:rsidR="00680873">
        <w:tc>
          <w:tcPr>
            <w:tcW w:w="2122" w:type="dxa"/>
            <w:vMerge w:val="restart"/>
          </w:tcPr>
          <w:p w:rsidR="00680873" w:rsidRDefault="002F7F35">
            <w:pPr>
              <w:jc w:val="both"/>
            </w:pPr>
            <w:r>
              <w:t>УК-11</w:t>
            </w:r>
          </w:p>
          <w:p w:rsidR="00680873" w:rsidRDefault="002F7F35">
            <w:pPr>
              <w:jc w:val="both"/>
            </w:pPr>
            <w:r>
              <w:t>С</w:t>
            </w:r>
            <w:r>
              <w:t>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на основе целостного структурированного описания проблемной ситуации сформулировать цели и задачи исследований, выбрать оптимальные пути и методы их достижения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подходы к анализу первоначальной субъективной формулировки проблемы для выработки целост</w:t>
            </w:r>
            <w:r>
              <w:t>ного структурированного описания проблемной ситуации, на основе которого можно выделить цели и задачи исследований, выбрать оптимальные пути и методы их достижения.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Коллегия Счётной палаты Российской Федерации указала в качестве даты окончания пров</w:t>
            </w:r>
            <w:r>
              <w:rPr>
                <w:color w:val="000000"/>
              </w:rPr>
              <w:t>ерки организации бюджетного процесса, законности и результативности (эффективности и экономности) использования бюджетных и внебюджетных средств, при исполнении республиканского бюджета Республики Дагестан – получателей межбюджетных трансфертов из федераль</w:t>
            </w:r>
            <w:r>
              <w:rPr>
                <w:color w:val="000000"/>
              </w:rPr>
              <w:t>ного бюджета, а также средств, выделенных в рамках реализации Федеральной адресной инвестиционной программы дату составления акта проверки.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 Дайте оценку действиям Коллегии Счётной палаты Российской Федерации с точки зрения их соответствия законодательст</w:t>
            </w:r>
            <w:r>
              <w:rPr>
                <w:color w:val="000000"/>
              </w:rPr>
              <w:t>ву.</w:t>
            </w:r>
          </w:p>
          <w:p w:rsidR="00680873" w:rsidRDefault="002F7F35">
            <w:pPr>
              <w:widowControl w:val="0"/>
              <w:jc w:val="both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2. Ответьте на вопрос: что считается датой окончания контрольного мероприятия?</w:t>
            </w:r>
          </w:p>
          <w:p w:rsidR="00680873" w:rsidRDefault="00680873">
            <w:pPr>
              <w:jc w:val="both"/>
              <w:rPr>
                <w:sz w:val="23"/>
                <w:szCs w:val="23"/>
              </w:rPr>
            </w:pP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t>2. Обосновывает системную формулировку цели и постановку задачи управления.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Обосновать системную формулировку цели и постановку задачи управления</w:t>
            </w:r>
          </w:p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Знать:</w:t>
            </w:r>
            <w:r>
              <w:t xml:space="preserve"> методы и а</w:t>
            </w:r>
            <w:r>
              <w:t xml:space="preserve">налитические приемы для </w:t>
            </w:r>
            <w:r>
              <w:lastRenderedPageBreak/>
              <w:t>обоснования системной формулировки цели и постановки задачи управления</w:t>
            </w:r>
          </w:p>
          <w:p w:rsidR="00680873" w:rsidRDefault="00680873">
            <w:pPr>
              <w:spacing w:line="252" w:lineRule="auto"/>
              <w:jc w:val="both"/>
              <w:rPr>
                <w:b/>
              </w:rPr>
            </w:pP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После выбора целей проверки отчёта об исполнении бюджета Союзного государства за 2014 год для подготовки заключения Счётной палаты Российской Федерации </w:t>
            </w:r>
            <w:r>
              <w:rPr>
                <w:color w:val="000000"/>
              </w:rPr>
              <w:t xml:space="preserve">и Комитета государственного контроля Республики Беларусь на отчёт Совета Министров Союзного государства об исполнении бюджета Союзного государства за 2014 год определены общие вопросы для </w:t>
            </w:r>
            <w:r>
              <w:rPr>
                <w:color w:val="000000"/>
              </w:rPr>
              <w:lastRenderedPageBreak/>
              <w:t>всех целей, в соответствии с которыми должен осуществляться сбор фак</w:t>
            </w:r>
            <w:r>
              <w:rPr>
                <w:color w:val="000000"/>
              </w:rPr>
              <w:t>тических данных и информации, необходимых для достижения поставленной цели контрольного мероприятия.</w:t>
            </w:r>
          </w:p>
          <w:p w:rsidR="00680873" w:rsidRDefault="002F7F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 Дайте оценку действиям Счётной палаты Российской Федерации с точки зрения их соответствия законодательству.</w:t>
            </w:r>
          </w:p>
          <w:p w:rsidR="00680873" w:rsidRDefault="002F7F35">
            <w:pPr>
              <w:jc w:val="both"/>
            </w:pPr>
            <w:r>
              <w:rPr>
                <w:color w:val="000000"/>
              </w:rPr>
              <w:t xml:space="preserve">2. Ответьте на вопрос: как определяются </w:t>
            </w:r>
            <w:r>
              <w:rPr>
                <w:color w:val="000000"/>
              </w:rPr>
              <w:t>вопросы, в соответствии с которыми должен осуществляться сбор фактических данных и информации, необходимых для достижения поставленной цели контрольного мероприятия.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t>3. Взвешенно и системно подходит к анализу ситуации, формулировке критериев и условий вы</w:t>
            </w:r>
            <w:r>
              <w:t xml:space="preserve">бора 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проводить обоснованный анализ ситуации, формулирование критериев и условий выбора вопросов и направлений государственного контроля в финансово-бюджетной сфере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методы и аналитические подходы к системному анализу ситуации, формулировке кр</w:t>
            </w:r>
            <w:r>
              <w:t>итериев и условий выбора вопросов и направлений государственного контроля в финансово-бюджетной сфере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:rsidR="00680873" w:rsidRDefault="002F7F35">
            <w:r>
              <w:t>Представлены нарушения бюджетного законодательства</w:t>
            </w:r>
          </w:p>
          <w:tbl>
            <w:tblPr>
              <w:tblStyle w:val="afff"/>
              <w:tblW w:w="6834" w:type="dxa"/>
              <w:tblLayout w:type="fixed"/>
              <w:tblLook w:val="04A0" w:firstRow="1" w:lastRow="0" w:firstColumn="1" w:lastColumn="0" w:noHBand="0" w:noVBand="1"/>
            </w:tblPr>
            <w:tblGrid>
              <w:gridCol w:w="5701"/>
              <w:gridCol w:w="1133"/>
            </w:tblGrid>
            <w:tr w:rsidR="00680873">
              <w:trPr>
                <w:trHeight w:val="20"/>
              </w:trPr>
              <w:tc>
                <w:tcPr>
                  <w:tcW w:w="5700" w:type="dxa"/>
                </w:tcPr>
                <w:p w:rsidR="00680873" w:rsidRDefault="002F7F35">
                  <w:pPr>
                    <w:spacing w:line="252" w:lineRule="auto"/>
                    <w:jc w:val="center"/>
                  </w:pPr>
                  <w:r>
                    <w:t>Вид нарушения</w:t>
                  </w:r>
                </w:p>
              </w:tc>
              <w:tc>
                <w:tcPr>
                  <w:tcW w:w="1133" w:type="dxa"/>
                </w:tcPr>
                <w:p w:rsidR="00680873" w:rsidRDefault="002F7F35">
                  <w:pPr>
                    <w:spacing w:line="252" w:lineRule="auto"/>
                  </w:pPr>
                  <w:r>
                    <w:t>Нарушение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700" w:type="dxa"/>
                </w:tcPr>
                <w:p w:rsidR="00680873" w:rsidRDefault="002F7F35">
                  <w:pPr>
                    <w:spacing w:line="252" w:lineRule="auto"/>
                  </w:pPr>
                  <w:r>
                    <w:t xml:space="preserve">Неверное применение кодов классификации расходов бюджетов, в частности </w:t>
                  </w:r>
                  <w:hyperlink r:id="rId17">
                    <w:r>
                      <w:t>разделов (подраздел</w:t>
                    </w:r>
                    <w:r>
                      <w:t>ов)</w:t>
                    </w:r>
                  </w:hyperlink>
                  <w:r>
                    <w:t xml:space="preserve">, </w:t>
                  </w:r>
                  <w:hyperlink r:id="rId18">
                    <w:r>
                      <w:t>целевой статьи</w:t>
                    </w:r>
                  </w:hyperlink>
                  <w:r>
                    <w:t xml:space="preserve"> или </w:t>
                  </w:r>
                  <w:hyperlink r:id="rId19">
                    <w:r>
                      <w:t>видов расходов</w:t>
                    </w:r>
                  </w:hyperlink>
                </w:p>
              </w:tc>
              <w:tc>
                <w:tcPr>
                  <w:tcW w:w="1133" w:type="dxa"/>
                </w:tcPr>
                <w:p w:rsidR="00680873" w:rsidRDefault="00680873">
                  <w:pPr>
                    <w:spacing w:line="252" w:lineRule="auto"/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5700" w:type="dxa"/>
                </w:tcPr>
                <w:p w:rsidR="00680873" w:rsidRDefault="002F7F35">
                  <w:pPr>
                    <w:spacing w:line="252" w:lineRule="auto"/>
                  </w:pPr>
                  <w:r>
                    <w:t>Оплата расходов, не предусмотренных госпрограммой</w:t>
                  </w:r>
                </w:p>
              </w:tc>
              <w:tc>
                <w:tcPr>
                  <w:tcW w:w="1133" w:type="dxa"/>
                </w:tcPr>
                <w:p w:rsidR="00680873" w:rsidRDefault="00680873">
                  <w:pPr>
                    <w:spacing w:line="252" w:lineRule="auto"/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5700" w:type="dxa"/>
                </w:tcPr>
                <w:p w:rsidR="00680873" w:rsidRDefault="002F7F35">
                  <w:pPr>
                    <w:spacing w:line="252" w:lineRule="auto"/>
                    <w:jc w:val="both"/>
                  </w:pPr>
                  <w:r>
                    <w:t>Оплачены услуги по разработке проектно-сметной документации, а сами работы (строительст</w:t>
                  </w:r>
                  <w:r>
                    <w:t>во, ремонт), с целью выполнения которых она была разработана, не запланированы и (или) не начаты (длительное время)</w:t>
                  </w:r>
                </w:p>
              </w:tc>
              <w:tc>
                <w:tcPr>
                  <w:tcW w:w="1133" w:type="dxa"/>
                </w:tcPr>
                <w:p w:rsidR="00680873" w:rsidRDefault="00680873">
                  <w:pPr>
                    <w:spacing w:line="252" w:lineRule="auto"/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5700" w:type="dxa"/>
                </w:tcPr>
                <w:p w:rsidR="00680873" w:rsidRDefault="002F7F35">
                  <w:pPr>
                    <w:spacing w:line="252" w:lineRule="auto"/>
                    <w:jc w:val="both"/>
                  </w:pPr>
                  <w:r>
                    <w:t>Израсходованы средства по договорам аренды имущества на сумму, превышающую его рыночную стоимость.</w:t>
                  </w:r>
                </w:p>
              </w:tc>
              <w:tc>
                <w:tcPr>
                  <w:tcW w:w="1133" w:type="dxa"/>
                </w:tcPr>
                <w:p w:rsidR="00680873" w:rsidRDefault="00680873">
                  <w:pPr>
                    <w:spacing w:line="252" w:lineRule="auto"/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5700" w:type="dxa"/>
                </w:tcPr>
                <w:p w:rsidR="00680873" w:rsidRDefault="002F7F35">
                  <w:pPr>
                    <w:spacing w:line="252" w:lineRule="auto"/>
                  </w:pPr>
                  <w:r>
                    <w:t>Выплаты пособий, компенсаций, социаль</w:t>
                  </w:r>
                  <w:r>
                    <w:t>ных доплат гражданам, не имеющим права на получение социальных выплат, или приобретение товаров, работ, услуг в пользу этих лиц</w:t>
                  </w:r>
                </w:p>
              </w:tc>
              <w:tc>
                <w:tcPr>
                  <w:tcW w:w="1133" w:type="dxa"/>
                </w:tcPr>
                <w:p w:rsidR="00680873" w:rsidRDefault="00680873">
                  <w:pPr>
                    <w:spacing w:line="252" w:lineRule="auto"/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5700" w:type="dxa"/>
                </w:tcPr>
                <w:p w:rsidR="00680873" w:rsidRDefault="002F7F35">
                  <w:pPr>
                    <w:spacing w:line="252" w:lineRule="auto"/>
                  </w:pPr>
                  <w:r>
                    <w:lastRenderedPageBreak/>
                    <w:t xml:space="preserve">Оплата услуг по добровольному страхованию автомобилей </w:t>
                  </w:r>
                  <w:hyperlink r:id="rId20">
                    <w:r>
                      <w:t>(каско)</w:t>
                    </w:r>
                  </w:hyperlink>
                  <w:r>
                    <w:t>, но такие расходы не были предусмотрены в законе (решении) о бюджете</w:t>
                  </w:r>
                </w:p>
              </w:tc>
              <w:tc>
                <w:tcPr>
                  <w:tcW w:w="1133" w:type="dxa"/>
                </w:tcPr>
                <w:p w:rsidR="00680873" w:rsidRDefault="00680873">
                  <w:pPr>
                    <w:spacing w:line="252" w:lineRule="auto"/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5700" w:type="dxa"/>
                </w:tcPr>
                <w:p w:rsidR="00680873" w:rsidRDefault="002F7F35">
                  <w:pPr>
                    <w:spacing w:line="252" w:lineRule="auto"/>
                    <w:jc w:val="both"/>
                  </w:pPr>
                  <w:r>
                    <w:t xml:space="preserve">Израсходованы средства на покупку морально устаревшего оборудования, имущества, которое длительное время </w:t>
                  </w:r>
                  <w:r>
                    <w:t>не используется (не вводится в эксплуатацию при строительстве), дорогостоящего имущества (при отсутствии необходимости в нем)</w:t>
                  </w:r>
                </w:p>
              </w:tc>
              <w:tc>
                <w:tcPr>
                  <w:tcW w:w="1133" w:type="dxa"/>
                </w:tcPr>
                <w:p w:rsidR="00680873" w:rsidRDefault="00680873">
                  <w:pPr>
                    <w:spacing w:line="252" w:lineRule="auto"/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5700" w:type="dxa"/>
                </w:tcPr>
                <w:p w:rsidR="00680873" w:rsidRDefault="002F7F35">
                  <w:pPr>
                    <w:spacing w:line="252" w:lineRule="auto"/>
                  </w:pPr>
                  <w:r>
                    <w:t>Закупка имущества при наличии запаса аналогичного</w:t>
                  </w:r>
                </w:p>
              </w:tc>
              <w:tc>
                <w:tcPr>
                  <w:tcW w:w="1133" w:type="dxa"/>
                </w:tcPr>
                <w:p w:rsidR="00680873" w:rsidRDefault="00680873">
                  <w:pPr>
                    <w:spacing w:line="252" w:lineRule="auto"/>
                  </w:pPr>
                </w:p>
              </w:tc>
            </w:tr>
          </w:tbl>
          <w:p w:rsidR="00680873" w:rsidRDefault="002F7F35">
            <w:pPr>
              <w:widowControl w:val="0"/>
              <w:jc w:val="both"/>
            </w:pPr>
            <w:r>
              <w:rPr>
                <w:bCs/>
              </w:rPr>
              <w:t>Указать группу нарушения по представленным видам. Ответ обосновать.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t>4. 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осуществлять оптимальный выбор принимаемых решений по проведению государственного контроля на основе анализа имеющихся альтернативных подходов и потенциальных последствий принимаемых решений 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методы и подходы по анализу имеющихся альтернативных под</w:t>
            </w:r>
            <w:r>
              <w:t xml:space="preserve">ходов и решений при проведении государственного контроля, а также потенциальных последствий принимаемых решений 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Задание</w:t>
            </w:r>
          </w:p>
          <w:p w:rsidR="00680873" w:rsidRDefault="002F7F35">
            <w:pPr>
              <w:pStyle w:val="aff5"/>
              <w:shd w:val="clear" w:color="auto" w:fill="FFFFFF"/>
              <w:spacing w:beforeAutospacing="0" w:afterAutospacing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В Отчете о движении денежных средств бюджетного учреждения представлены следующие показатели на 01.01.2023 г.</w:t>
            </w:r>
          </w:p>
          <w:tbl>
            <w:tblPr>
              <w:tblStyle w:val="afff"/>
              <w:tblW w:w="6834" w:type="dxa"/>
              <w:tblLayout w:type="fixed"/>
              <w:tblLook w:val="04A0" w:firstRow="1" w:lastRow="0" w:firstColumn="1" w:lastColumn="0" w:noHBand="0" w:noVBand="1"/>
            </w:tblPr>
            <w:tblGrid>
              <w:gridCol w:w="2292"/>
              <w:gridCol w:w="570"/>
              <w:gridCol w:w="628"/>
              <w:gridCol w:w="1405"/>
              <w:gridCol w:w="1939"/>
            </w:tblGrid>
            <w:tr w:rsidR="00680873">
              <w:trPr>
                <w:trHeight w:val="28"/>
              </w:trPr>
              <w:tc>
                <w:tcPr>
                  <w:tcW w:w="2292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570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Код строки</w:t>
                  </w:r>
                </w:p>
              </w:tc>
              <w:tc>
                <w:tcPr>
                  <w:tcW w:w="628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Код по КОСГУ</w:t>
                  </w:r>
                </w:p>
              </w:tc>
              <w:tc>
                <w:tcPr>
                  <w:tcW w:w="1405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За отчетный период, </w:t>
                  </w:r>
                </w:p>
                <w:p w:rsidR="00680873" w:rsidRDefault="002F7F35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млн руб.</w:t>
                  </w:r>
                </w:p>
              </w:tc>
              <w:tc>
                <w:tcPr>
                  <w:tcW w:w="1939" w:type="dxa"/>
                </w:tcPr>
                <w:p w:rsidR="00680873" w:rsidRDefault="002F7F35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За аналогичный период прошлого финансового года, </w:t>
                  </w:r>
                </w:p>
                <w:p w:rsidR="00680873" w:rsidRDefault="002F7F35">
                  <w:pPr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млн руб.</w:t>
                  </w:r>
                </w:p>
              </w:tc>
            </w:tr>
            <w:tr w:rsidR="00680873">
              <w:trPr>
                <w:trHeight w:val="28"/>
              </w:trPr>
              <w:tc>
                <w:tcPr>
                  <w:tcW w:w="2292" w:type="dxa"/>
                </w:tcPr>
                <w:p w:rsidR="00680873" w:rsidRDefault="002F7F35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 xml:space="preserve">ПОСТУПЛЕНИЯ </w:t>
                  </w:r>
                </w:p>
              </w:tc>
              <w:tc>
                <w:tcPr>
                  <w:tcW w:w="570" w:type="dxa"/>
                </w:tcPr>
                <w:p w:rsidR="00680873" w:rsidRDefault="002F7F3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0100</w:t>
                  </w:r>
                </w:p>
              </w:tc>
              <w:tc>
                <w:tcPr>
                  <w:tcW w:w="628" w:type="dxa"/>
                </w:tcPr>
                <w:p w:rsidR="00680873" w:rsidRDefault="00680873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05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4 307</w:t>
                  </w:r>
                </w:p>
              </w:tc>
              <w:tc>
                <w:tcPr>
                  <w:tcW w:w="1939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4 327</w:t>
                  </w:r>
                </w:p>
              </w:tc>
            </w:tr>
            <w:tr w:rsidR="00680873">
              <w:trPr>
                <w:trHeight w:val="28"/>
              </w:trPr>
              <w:tc>
                <w:tcPr>
                  <w:tcW w:w="2292" w:type="dxa"/>
                </w:tcPr>
                <w:p w:rsidR="00680873" w:rsidRDefault="002F7F35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Поступления по текущим операциям </w:t>
                  </w:r>
                </w:p>
              </w:tc>
              <w:tc>
                <w:tcPr>
                  <w:tcW w:w="570" w:type="dxa"/>
                </w:tcPr>
                <w:p w:rsidR="00680873" w:rsidRDefault="002F7F3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0200</w:t>
                  </w:r>
                </w:p>
              </w:tc>
              <w:tc>
                <w:tcPr>
                  <w:tcW w:w="628" w:type="dxa"/>
                </w:tcPr>
                <w:p w:rsidR="00680873" w:rsidRDefault="002F7F3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405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4 307</w:t>
                  </w:r>
                </w:p>
              </w:tc>
              <w:tc>
                <w:tcPr>
                  <w:tcW w:w="1939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4 327</w:t>
                  </w:r>
                </w:p>
              </w:tc>
            </w:tr>
            <w:tr w:rsidR="00680873">
              <w:trPr>
                <w:trHeight w:val="28"/>
              </w:trPr>
              <w:tc>
                <w:tcPr>
                  <w:tcW w:w="2292" w:type="dxa"/>
                </w:tcPr>
                <w:p w:rsidR="00680873" w:rsidRDefault="002F7F35">
                  <w:pPr>
                    <w:ind w:left="284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от оказания платных услуг (работ), кроме субсидии на </w:t>
                  </w:r>
                  <w:r>
                    <w:rPr>
                      <w:sz w:val="16"/>
                      <w:szCs w:val="16"/>
                    </w:rPr>
                    <w:t>выполнение государственного (муниципального) задания</w:t>
                  </w:r>
                </w:p>
              </w:tc>
              <w:tc>
                <w:tcPr>
                  <w:tcW w:w="570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0200</w:t>
                  </w:r>
                </w:p>
              </w:tc>
              <w:tc>
                <w:tcPr>
                  <w:tcW w:w="628" w:type="dxa"/>
                </w:tcPr>
                <w:p w:rsidR="00680873" w:rsidRDefault="002F7F3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131</w:t>
                  </w:r>
                </w:p>
              </w:tc>
              <w:tc>
                <w:tcPr>
                  <w:tcW w:w="1405" w:type="dxa"/>
                </w:tcPr>
                <w:p w:rsidR="00680873" w:rsidRDefault="002F7F35">
                  <w:pPr>
                    <w:ind w:right="132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3 408</w:t>
                  </w:r>
                </w:p>
              </w:tc>
              <w:tc>
                <w:tcPr>
                  <w:tcW w:w="1939" w:type="dxa"/>
                </w:tcPr>
                <w:p w:rsidR="00680873" w:rsidRDefault="002F7F35">
                  <w:pPr>
                    <w:ind w:right="132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3 312</w:t>
                  </w:r>
                </w:p>
              </w:tc>
            </w:tr>
            <w:tr w:rsidR="00680873">
              <w:trPr>
                <w:trHeight w:val="28"/>
              </w:trPr>
              <w:tc>
                <w:tcPr>
                  <w:tcW w:w="2292" w:type="dxa"/>
                </w:tcPr>
                <w:p w:rsidR="00680873" w:rsidRDefault="002F7F35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Поступления от инвестиционных операций </w:t>
                  </w:r>
                </w:p>
              </w:tc>
              <w:tc>
                <w:tcPr>
                  <w:tcW w:w="570" w:type="dxa"/>
                </w:tcPr>
                <w:p w:rsidR="00680873" w:rsidRDefault="002F7F3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1300</w:t>
                  </w:r>
                </w:p>
              </w:tc>
              <w:tc>
                <w:tcPr>
                  <w:tcW w:w="628" w:type="dxa"/>
                </w:tcPr>
                <w:p w:rsidR="00680873" w:rsidRDefault="00680873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05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  <w:tc>
                <w:tcPr>
                  <w:tcW w:w="1939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</w:tr>
            <w:tr w:rsidR="00680873">
              <w:trPr>
                <w:trHeight w:val="28"/>
              </w:trPr>
              <w:tc>
                <w:tcPr>
                  <w:tcW w:w="2292" w:type="dxa"/>
                </w:tcPr>
                <w:p w:rsidR="00680873" w:rsidRDefault="002F7F35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Поступления от финансовых операций </w:t>
                  </w:r>
                </w:p>
              </w:tc>
              <w:tc>
                <w:tcPr>
                  <w:tcW w:w="570" w:type="dxa"/>
                </w:tcPr>
                <w:p w:rsidR="00680873" w:rsidRDefault="002F7F3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1800</w:t>
                  </w:r>
                </w:p>
              </w:tc>
              <w:tc>
                <w:tcPr>
                  <w:tcW w:w="628" w:type="dxa"/>
                </w:tcPr>
                <w:p w:rsidR="00680873" w:rsidRDefault="00680873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05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  <w:tc>
                <w:tcPr>
                  <w:tcW w:w="1939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</w:tr>
            <w:tr w:rsidR="00680873">
              <w:trPr>
                <w:trHeight w:val="28"/>
              </w:trPr>
              <w:tc>
                <w:tcPr>
                  <w:tcW w:w="2292" w:type="dxa"/>
                </w:tcPr>
                <w:p w:rsidR="00680873" w:rsidRDefault="002F7F35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ВЫБЫТИЯ</w:t>
                  </w:r>
                </w:p>
              </w:tc>
              <w:tc>
                <w:tcPr>
                  <w:tcW w:w="570" w:type="dxa"/>
                </w:tcPr>
                <w:p w:rsidR="00680873" w:rsidRDefault="002F7F3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2100</w:t>
                  </w:r>
                </w:p>
              </w:tc>
              <w:tc>
                <w:tcPr>
                  <w:tcW w:w="628" w:type="dxa"/>
                </w:tcPr>
                <w:p w:rsidR="00680873" w:rsidRDefault="00680873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05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3 563 </w:t>
                  </w:r>
                </w:p>
              </w:tc>
              <w:tc>
                <w:tcPr>
                  <w:tcW w:w="1939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3555</w:t>
                  </w:r>
                </w:p>
              </w:tc>
            </w:tr>
            <w:tr w:rsidR="00680873">
              <w:trPr>
                <w:trHeight w:val="28"/>
              </w:trPr>
              <w:tc>
                <w:tcPr>
                  <w:tcW w:w="2292" w:type="dxa"/>
                </w:tcPr>
                <w:p w:rsidR="00680873" w:rsidRDefault="002F7F35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Выбытия по текущим операциям </w:t>
                  </w:r>
                </w:p>
              </w:tc>
              <w:tc>
                <w:tcPr>
                  <w:tcW w:w="570" w:type="dxa"/>
                </w:tcPr>
                <w:p w:rsidR="00680873" w:rsidRDefault="002F7F3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2200</w:t>
                  </w:r>
                </w:p>
              </w:tc>
              <w:tc>
                <w:tcPr>
                  <w:tcW w:w="628" w:type="dxa"/>
                </w:tcPr>
                <w:p w:rsidR="00680873" w:rsidRDefault="002F7F3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405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3 320 </w:t>
                  </w:r>
                </w:p>
              </w:tc>
              <w:tc>
                <w:tcPr>
                  <w:tcW w:w="1939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3 296</w:t>
                  </w:r>
                </w:p>
              </w:tc>
            </w:tr>
            <w:tr w:rsidR="00680873">
              <w:trPr>
                <w:trHeight w:val="28"/>
              </w:trPr>
              <w:tc>
                <w:tcPr>
                  <w:tcW w:w="2292" w:type="dxa"/>
                </w:tcPr>
                <w:p w:rsidR="00680873" w:rsidRDefault="002F7F35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Выбытия по инвестиционным операциям </w:t>
                  </w:r>
                </w:p>
              </w:tc>
              <w:tc>
                <w:tcPr>
                  <w:tcW w:w="570" w:type="dxa"/>
                </w:tcPr>
                <w:p w:rsidR="00680873" w:rsidRDefault="002F7F3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3200</w:t>
                  </w:r>
                </w:p>
              </w:tc>
              <w:tc>
                <w:tcPr>
                  <w:tcW w:w="628" w:type="dxa"/>
                </w:tcPr>
                <w:p w:rsidR="00680873" w:rsidRDefault="00680873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05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243 </w:t>
                  </w:r>
                </w:p>
              </w:tc>
              <w:tc>
                <w:tcPr>
                  <w:tcW w:w="1939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259</w:t>
                  </w:r>
                </w:p>
              </w:tc>
            </w:tr>
            <w:tr w:rsidR="00680873">
              <w:trPr>
                <w:trHeight w:val="28"/>
              </w:trPr>
              <w:tc>
                <w:tcPr>
                  <w:tcW w:w="2292" w:type="dxa"/>
                </w:tcPr>
                <w:p w:rsidR="00680873" w:rsidRDefault="002F7F35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Выбытия по финансовым операциям </w:t>
                  </w:r>
                </w:p>
              </w:tc>
              <w:tc>
                <w:tcPr>
                  <w:tcW w:w="570" w:type="dxa"/>
                </w:tcPr>
                <w:p w:rsidR="00680873" w:rsidRDefault="002F7F3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3600</w:t>
                  </w:r>
                </w:p>
              </w:tc>
              <w:tc>
                <w:tcPr>
                  <w:tcW w:w="628" w:type="dxa"/>
                </w:tcPr>
                <w:p w:rsidR="00680873" w:rsidRDefault="00680873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05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  <w:tc>
                <w:tcPr>
                  <w:tcW w:w="1939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0 </w:t>
                  </w:r>
                </w:p>
              </w:tc>
            </w:tr>
            <w:tr w:rsidR="00680873">
              <w:trPr>
                <w:trHeight w:val="28"/>
              </w:trPr>
              <w:tc>
                <w:tcPr>
                  <w:tcW w:w="2292" w:type="dxa"/>
                </w:tcPr>
                <w:p w:rsidR="00680873" w:rsidRDefault="002F7F35">
                  <w:pPr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ИЗМЕНЕНИЕ ОСТАТКОВ СРЕДСТВ</w:t>
                  </w:r>
                </w:p>
              </w:tc>
              <w:tc>
                <w:tcPr>
                  <w:tcW w:w="570" w:type="dxa"/>
                </w:tcPr>
                <w:p w:rsidR="00680873" w:rsidRDefault="002F7F35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628" w:type="dxa"/>
                </w:tcPr>
                <w:p w:rsidR="00680873" w:rsidRDefault="00680873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05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 xml:space="preserve">-744 </w:t>
                  </w:r>
                </w:p>
              </w:tc>
              <w:tc>
                <w:tcPr>
                  <w:tcW w:w="1939" w:type="dxa"/>
                </w:tcPr>
                <w:p w:rsidR="00680873" w:rsidRDefault="002F7F35">
                  <w:pPr>
                    <w:ind w:right="132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-772</w:t>
                  </w:r>
                </w:p>
              </w:tc>
            </w:tr>
          </w:tbl>
          <w:p w:rsidR="00680873" w:rsidRDefault="002F7F35">
            <w:pPr>
              <w:pStyle w:val="aff5"/>
              <w:widowControl w:val="0"/>
              <w:shd w:val="clear" w:color="auto" w:fill="FFFFFF"/>
              <w:spacing w:beforeAutospacing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Требуется:</w:t>
            </w:r>
          </w:p>
          <w:p w:rsidR="00680873" w:rsidRDefault="002F7F35">
            <w:pPr>
              <w:pStyle w:val="aff5"/>
              <w:shd w:val="clear" w:color="auto" w:fill="FFFFFF"/>
              <w:spacing w:beforeAutospacing="0" w:afterAutospacing="0"/>
              <w:jc w:val="both"/>
            </w:pPr>
            <w:r>
              <w:lastRenderedPageBreak/>
              <w:t>1. Рассчитайте показатели, характеризующие эффективность денежных потоков бюджетного учреждения.</w:t>
            </w:r>
          </w:p>
          <w:p w:rsidR="00680873" w:rsidRDefault="002F7F35">
            <w:pPr>
              <w:pStyle w:val="aff5"/>
              <w:shd w:val="clear" w:color="auto" w:fill="FFFFFF"/>
              <w:spacing w:beforeAutospacing="0" w:afterAutospacing="0"/>
              <w:jc w:val="both"/>
              <w:rPr>
                <w:sz w:val="23"/>
                <w:szCs w:val="23"/>
              </w:rPr>
            </w:pPr>
            <w:r>
              <w:t xml:space="preserve">2. </w:t>
            </w:r>
            <w:r>
              <w:t>По результатам проведенного анализа сформулируйте выводы и контрольные процедуры.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</w:t>
            </w:r>
            <w:r>
              <w:t>ов.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 по результатам государственного контроля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процедуры целеполагания, декомпози</w:t>
            </w:r>
            <w:r>
              <w:t>ции и агрегирования, анализа и синтеза при решении практических задач управления и подготовке аналитических отчетов по результатам государственного контроля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:rsidR="00680873" w:rsidRDefault="002F7F35">
            <w:pPr>
              <w:jc w:val="both"/>
            </w:pPr>
            <w:r>
              <w:t>В ходе контрольных процедур объектом контрольного мероприятия допускались следующие нарушен</w:t>
            </w:r>
            <w:r>
              <w:t>ия, повлекшие искажение бюджетной отчетности.</w:t>
            </w:r>
          </w:p>
          <w:tbl>
            <w:tblPr>
              <w:tblW w:w="6834" w:type="dxa"/>
              <w:tblLayout w:type="fixed"/>
              <w:tblLook w:val="0000" w:firstRow="0" w:lastRow="0" w:firstColumn="0" w:lastColumn="0" w:noHBand="0" w:noVBand="0"/>
            </w:tblPr>
            <w:tblGrid>
              <w:gridCol w:w="4708"/>
              <w:gridCol w:w="2126"/>
            </w:tblGrid>
            <w:tr w:rsidR="00680873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2F7F35">
                  <w:pPr>
                    <w:pStyle w:val="affe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Действие (бездействие), повлекшее искажение бюджетной отчетности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80873" w:rsidRDefault="002F7F35">
                  <w:pPr>
                    <w:pStyle w:val="affe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Форма отчетности, содержащая искажение показателей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683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2F7F35">
                  <w:pPr>
                    <w:pStyle w:val="affe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 отражение (несвоевременное отражение) факта хозяйственной жизни в учете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2F7F35">
                  <w:pPr>
                    <w:pStyle w:val="affd"/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Не отражение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суммы экономии, достигнутой при определении поставщика (исполнителя, подрядчика) с использованием конкурентных процедур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680873">
                  <w:pPr>
                    <w:pStyle w:val="affd"/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2F7F35">
                  <w:pPr>
                    <w:pStyle w:val="affd"/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Отражение задолженности по возврату доходов в качестве операции по принятию обязательств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680873">
                  <w:pPr>
                    <w:pStyle w:val="affd"/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2F7F35">
                  <w:pPr>
                    <w:pStyle w:val="affd"/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 отражение показателя сформированных фина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нсовых вложений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680873">
                  <w:pPr>
                    <w:pStyle w:val="affd"/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2F7F35">
                  <w:pPr>
                    <w:pStyle w:val="affd"/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Непринятие (несвоевременное принятие) к учету объектов нефинансовых активов, в том числе в составе имущества казны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680873">
                  <w:pPr>
                    <w:pStyle w:val="affd"/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2F7F35">
                  <w:pPr>
                    <w:pStyle w:val="affd"/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 отражение (несвоевременное отражение) операций по списанию материальных запасов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680873">
                  <w:pPr>
                    <w:pStyle w:val="aff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680873">
              <w:trPr>
                <w:trHeight w:val="20"/>
              </w:trPr>
              <w:tc>
                <w:tcPr>
                  <w:tcW w:w="4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2F7F35">
                  <w:pPr>
                    <w:pStyle w:val="affd"/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Несоответствие отраженной в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бюджетном учете суммы обязательства сумме, указанной в первичном учетном документе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80873" w:rsidRDefault="00680873">
                  <w:pPr>
                    <w:pStyle w:val="affd"/>
                    <w:widowControl w:val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680873" w:rsidRDefault="002F7F35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Указать </w:t>
            </w:r>
            <w:r>
              <w:rPr>
                <w:sz w:val="23"/>
                <w:szCs w:val="23"/>
              </w:rPr>
              <w:t>форму (ы) бюджетной отчетности, содержащие искажение показателей. Ответ обосновать.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  <w:rPr>
                <w:color w:val="000000"/>
              </w:rPr>
            </w:pPr>
            <w:r>
              <w:t xml:space="preserve">6. Логично, последовательно и убедительно излагает в отчете цели, задачи, </w:t>
            </w:r>
            <w:r>
              <w:t xml:space="preserve">теорию и методологию исследования, </w:t>
            </w:r>
            <w:r>
              <w:lastRenderedPageBreak/>
              <w:t>результаты и выводы.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lastRenderedPageBreak/>
              <w:t>Уметь:</w:t>
            </w:r>
            <w:r>
              <w:t xml:space="preserve"> логично, последовательно и убедительно излагать в отчете цели, задачи, теорию и методологию исследования, результаты и выводы по результатам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  <w:r>
              <w:t xml:space="preserve"> основные подходы для логичного, последовательного, и убедительного изложения в отчете целей, задач, теории и методологии исследования, результатов и выводов по результатам государственного контроля.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:rsidR="00680873" w:rsidRDefault="002F7F35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ходе проверки бюджетного учреждения выявлена о</w:t>
            </w:r>
            <w:r>
              <w:rPr>
                <w:rFonts w:eastAsiaTheme="minorHAnsi"/>
                <w:lang w:eastAsia="en-US"/>
              </w:rPr>
              <w:t>шибка в расчете зарплаты. Работнику излишне выплачена сумма оплаты труда на 5000 руб. за счет субсидии на государственное задание. Также перечислены НДФЛ и страховые взносы с указанной суммы. Работник добровольно внес сумму переплаты оплаты труда в кассу у</w:t>
            </w:r>
            <w:r>
              <w:rPr>
                <w:rFonts w:eastAsiaTheme="minorHAnsi"/>
                <w:lang w:eastAsia="en-US"/>
              </w:rPr>
              <w:t>чреждения.</w:t>
            </w:r>
          </w:p>
          <w:p w:rsidR="00680873" w:rsidRDefault="002F7F35">
            <w:pPr>
              <w:jc w:val="both"/>
            </w:pPr>
            <w:r>
              <w:rPr>
                <w:bCs/>
              </w:rPr>
              <w:t xml:space="preserve">На основании данных задачи провести анализ исполнения денежных обязательств по оплате труда. Указать сумму принятых </w:t>
            </w:r>
            <w:r>
              <w:rPr>
                <w:bCs/>
              </w:rPr>
              <w:lastRenderedPageBreak/>
              <w:t>обязательств, принятых денежных обязательств, исполненных денежных обязательств.</w:t>
            </w:r>
          </w:p>
        </w:tc>
      </w:tr>
      <w:tr w:rsidR="00680873">
        <w:tc>
          <w:tcPr>
            <w:tcW w:w="2122" w:type="dxa"/>
            <w:vMerge w:val="restart"/>
          </w:tcPr>
          <w:p w:rsidR="00680873" w:rsidRDefault="002F7F35">
            <w:pPr>
              <w:jc w:val="both"/>
            </w:pPr>
            <w:r>
              <w:lastRenderedPageBreak/>
              <w:t>ПКН-2 Способность на основе существующих методи</w:t>
            </w:r>
            <w:r>
              <w:t xml:space="preserve">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  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t>1. Применяет нормативно-правовую базу, регламентирующую порядок расчета финансово-</w:t>
            </w:r>
            <w:r>
              <w:t>экономических показателей.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нормативно-правовую базу, регламентирующую порядок расчета финансово-экономических показателей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1. На о</w:t>
            </w:r>
            <w:r>
              <w:rPr>
                <w:bCs/>
              </w:rPr>
              <w:t xml:space="preserve">сновании открытых данных </w:t>
            </w:r>
            <w:hyperlink r:id="rId21" w:anchor="/classification-symptom/violation-classificator-list/detalization/event-list/item-detalization/event/event-violation-list/violation-detail/3431889793?violationFilter={" w:history="1">
              <w:r>
                <w:rPr>
                  <w:bCs/>
                </w:rPr>
                <w:t>портала государственного и муниципального финансового аудита (audit.gov.ru)</w:t>
              </w:r>
            </w:hyperlink>
            <w:r>
              <w:rPr>
                <w:bCs/>
              </w:rPr>
              <w:t xml:space="preserve"> провести анализ данных о результатах контрольного мероприятия, проведенного органом государственного финансового (муниципального) контроля. </w:t>
            </w:r>
          </w:p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2. Определить предмет проверки, осуществленной в форме контрольного или экспертно-аналитического мероприятия.</w:t>
            </w:r>
          </w:p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3. Выявить состав объекта (ов) и субъекта(ов) проверки (контрольного мероприятия).</w:t>
            </w:r>
          </w:p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4. Указать состав и размер нарушений, выявленных в процессе пр</w:t>
            </w:r>
            <w:r>
              <w:rPr>
                <w:bCs/>
              </w:rPr>
              <w:t xml:space="preserve">оверки (контрольного мероприятия). </w:t>
            </w:r>
          </w:p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5. Определить нормативный правовой акт, в отношении положений которого допущены нарушения.</w:t>
            </w:r>
          </w:p>
          <w:p w:rsidR="00680873" w:rsidRDefault="002F7F35">
            <w:pPr>
              <w:jc w:val="both"/>
              <w:rPr>
                <w:b/>
                <w:bCs/>
                <w:color w:val="000000"/>
              </w:rPr>
            </w:pPr>
            <w:r>
              <w:rPr>
                <w:bCs/>
              </w:rPr>
              <w:t>6. Объяснить причины выявленных нарушений, дать рекомендации по их устранению.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t xml:space="preserve">2. Производит расчет финансово-экономических </w:t>
            </w:r>
            <w:r>
              <w:t>показателей на макро-, мезо- и микроуровнях.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производить расчет финансово-экономических показателей на макро-, мезо- и микроуровнях для оценки обоснованности управленческих решений в ходе государственного контроля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  <w:r>
              <w:t xml:space="preserve"> методы расчета финансово-эко</w:t>
            </w:r>
            <w:r>
              <w:t>номических показателей на макро-, мезо- и микроуровнях</w:t>
            </w:r>
          </w:p>
        </w:tc>
        <w:tc>
          <w:tcPr>
            <w:tcW w:w="7087" w:type="dxa"/>
            <w:vMerge w:val="restart"/>
          </w:tcPr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Используя данные сайта для размещения информации о государственных (муниципальных) учреждениях www.bus.gov.ru определить перечень государственных органов, осуществивших контрольные действия и к</w:t>
            </w:r>
            <w:r>
              <w:rPr>
                <w:bCs/>
              </w:rPr>
              <w:t>оличество проведённых контрольных мероприятий в отношении ФГБУЗ «Центральная клиническая больница Российской академии наук».</w:t>
            </w:r>
          </w:p>
          <w:p w:rsidR="00680873" w:rsidRDefault="00680873">
            <w:pPr>
              <w:jc w:val="both"/>
              <w:rPr>
                <w:bCs/>
              </w:rPr>
            </w:pPr>
          </w:p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1. Используя данные сайта для размещения информации о государственных (муниципальных) учреждениях www.bus.gov.ru найти све</w:t>
            </w:r>
            <w:r>
              <w:rPr>
                <w:bCs/>
              </w:rPr>
              <w:t xml:space="preserve">дения о контрольных мероприятиях и их результатах по ФГАОУ ВО «Национальный исследовательский ядерный университет «МИФИ». </w:t>
            </w:r>
          </w:p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2. Проанализировать представленную информацию в разрезе структуры выявленных нарушений.</w:t>
            </w:r>
          </w:p>
          <w:p w:rsidR="00680873" w:rsidRDefault="00680873">
            <w:pPr>
              <w:jc w:val="both"/>
              <w:rPr>
                <w:bCs/>
              </w:rPr>
            </w:pPr>
          </w:p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Используя данные государственных инф</w:t>
            </w:r>
            <w:r>
              <w:rPr>
                <w:bCs/>
              </w:rPr>
              <w:t>ормационных систем определить нарушения в финансово-бюджетной сфере и соотнести с Классификатором нарушений (рисков), выявляемых Федеральным казначейством в ходе осуществления контроля в Федеральном государственном бюджетном учреждении «Научно-исследовател</w:t>
            </w:r>
            <w:r>
              <w:rPr>
                <w:bCs/>
              </w:rPr>
              <w:t>ьский финансовый институт Министерства финансов Российской Федерации» (ИНН 7710919320).</w:t>
            </w:r>
          </w:p>
          <w:p w:rsidR="00680873" w:rsidRDefault="00680873">
            <w:pPr>
              <w:widowControl w:val="0"/>
              <w:rPr>
                <w:b/>
                <w:bCs/>
                <w:color w:val="000000"/>
              </w:rPr>
            </w:pP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и раскрывать природу экономических процессов на основе полученных финансово-экономических показателей на макро-, мезо- и микроуровнях для оценки обоснованности управленческих решений в ходе государственного контроля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методы анализа и оценки природы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7087" w:type="dxa"/>
            <w:vMerge/>
          </w:tcPr>
          <w:p w:rsidR="00680873" w:rsidRDefault="00680873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680873">
        <w:tc>
          <w:tcPr>
            <w:tcW w:w="2122" w:type="dxa"/>
            <w:vMerge w:val="restart"/>
          </w:tcPr>
          <w:p w:rsidR="00680873" w:rsidRDefault="002F7F35">
            <w:pPr>
              <w:jc w:val="both"/>
            </w:pPr>
            <w:r>
              <w:t>ПКН-4 Способность оценивать показатели деятельности экономических субъектов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t xml:space="preserve">1. Проводит анализ внешней и </w:t>
            </w:r>
            <w:r>
              <w:t xml:space="preserve">внутренней среды ведения бизнеса, выявляет основные факторы экономического роста, оценивает эффективность формирования и </w:t>
            </w:r>
            <w:r>
              <w:lastRenderedPageBreak/>
              <w:t>использования производственного потенциала экономических субъектов.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lastRenderedPageBreak/>
              <w:t>Уметь:</w:t>
            </w:r>
            <w:r>
              <w:t xml:space="preserve"> проводить анализ внешней и внутренней среды ведения бизнеса,</w:t>
            </w:r>
            <w:r>
              <w:t xml:space="preserve"> выявлять основные факторы экономического роста, оценивать эффективность формирования и использования производственного </w:t>
            </w:r>
            <w:r>
              <w:lastRenderedPageBreak/>
              <w:t>потенциала экономических субъектов.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методы анализа и оценки внешней и внутренней среды ведения бизнеса, основных факторов экономи</w:t>
            </w:r>
            <w:r>
              <w:t>ческого роста, оценки эффективности формирования и использования производственного потенциала экономических субъектов.</w:t>
            </w:r>
          </w:p>
        </w:tc>
        <w:tc>
          <w:tcPr>
            <w:tcW w:w="7087" w:type="dxa"/>
            <w:vMerge w:val="restart"/>
          </w:tcPr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1. Используя данные, размещенные на информационных панелях государственной автоматизированной информационной системы «Управление»</w:t>
            </w:r>
            <w:r>
              <w:rPr>
                <w:bCs/>
              </w:rPr>
              <w:t>, указать общее количество внеплановых проверок по контролю за исполнением предписаний, выданных по результатам проведённой ранее проверки за 2022 год.</w:t>
            </w:r>
          </w:p>
          <w:p w:rsidR="00680873" w:rsidRDefault="002F7F35">
            <w:pPr>
              <w:jc w:val="both"/>
              <w:rPr>
                <w:bCs/>
              </w:rPr>
            </w:pPr>
            <w:r>
              <w:rPr>
                <w:bCs/>
              </w:rPr>
              <w:t>2. Указать субъект Российской Федерации, в котором проведено наибольшее количество указанных проверок.</w:t>
            </w:r>
          </w:p>
          <w:p w:rsidR="00680873" w:rsidRDefault="00680873">
            <w:pPr>
              <w:widowControl w:val="0"/>
              <w:rPr>
                <w:b/>
              </w:rPr>
            </w:pPr>
          </w:p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680873" w:rsidRDefault="002F7F3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lastRenderedPageBreak/>
              <w:t>1. Используя портал «Государственная информационная система для размещения информации о проведении государственного (муниципального) финансового аудита (контроля) в сфере бюджетных правоотношений» выявить вид нарушения бюджетного учёта с максимальн</w:t>
            </w:r>
            <w:r>
              <w:rPr>
                <w:bCs/>
              </w:rPr>
              <w:t>ой суммой на примере любого региона.</w:t>
            </w:r>
          </w:p>
          <w:p w:rsidR="00680873" w:rsidRDefault="002F7F35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2. Провести анализ деятельности отдельно взятого региона за разные года, подготовить отчет по результатам его деятельности.</w:t>
            </w:r>
          </w:p>
          <w:p w:rsidR="00680873" w:rsidRDefault="00680873">
            <w:pPr>
              <w:widowControl w:val="0"/>
              <w:rPr>
                <w:b/>
              </w:rPr>
            </w:pPr>
          </w:p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680873" w:rsidRDefault="002F7F35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Cs/>
              </w:rPr>
              <w:t>Провести мониторинг информационного ресурса СПАРК и на его основе подготовить «паспорт</w:t>
            </w:r>
            <w:r>
              <w:rPr>
                <w:bCs/>
              </w:rPr>
              <w:t xml:space="preserve"> объекта контроля» на предмет аффилированности лиц в рамках осуществления государственных закупок.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проводить расчет показателей деятельности экономических субъектов и интерпретировать их для формирования выводов по результатам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методы расчета показателей деятельности экономических субъектов и подходы для их интерпретаци</w:t>
            </w:r>
            <w:r>
              <w:t>и при формировании выводов по результатам государственного контроля.</w:t>
            </w:r>
          </w:p>
        </w:tc>
        <w:tc>
          <w:tcPr>
            <w:tcW w:w="7087" w:type="dxa"/>
            <w:vMerge/>
          </w:tcPr>
          <w:p w:rsidR="00680873" w:rsidRDefault="00680873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</w:p>
        </w:tc>
      </w:tr>
      <w:tr w:rsidR="00680873">
        <w:tc>
          <w:tcPr>
            <w:tcW w:w="2122" w:type="dxa"/>
            <w:vMerge w:val="restart"/>
          </w:tcPr>
          <w:p w:rsidR="00680873" w:rsidRDefault="002F7F35">
            <w:pPr>
              <w:jc w:val="both"/>
            </w:pPr>
            <w:r>
              <w:t>ПКН-5</w:t>
            </w:r>
          </w:p>
          <w:p w:rsidR="00680873" w:rsidRDefault="002F7F35">
            <w:pPr>
              <w:jc w:val="both"/>
            </w:pPr>
            <w:r>
              <w:t xml:space="preserve">Способность составлять и анализировать </w:t>
            </w:r>
            <w:r>
              <w:lastRenderedPageBreak/>
              <w:t>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lastRenderedPageBreak/>
              <w:t xml:space="preserve">1. Применяет положения международных и национальных </w:t>
            </w:r>
            <w:r>
              <w:lastRenderedPageBreak/>
              <w:t xml:space="preserve">стандартов для составления и подтверждении достоверности отчетности организации. 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lastRenderedPageBreak/>
              <w:t>Уметь:</w:t>
            </w:r>
            <w:r>
              <w:t xml:space="preserve"> применять положения международных и национальных стандартов для составления и </w:t>
            </w:r>
            <w:r>
              <w:lastRenderedPageBreak/>
              <w:t>подтверждении достоверности отчетност</w:t>
            </w:r>
            <w:r>
              <w:t>и организации.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  <w:tc>
          <w:tcPr>
            <w:tcW w:w="7087" w:type="dxa"/>
            <w:tcBorders>
              <w:top w:val="nil"/>
            </w:tcBorders>
          </w:tcPr>
          <w:p w:rsidR="00680873" w:rsidRDefault="002F7F35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lastRenderedPageBreak/>
              <w:t>Задание</w:t>
            </w:r>
          </w:p>
          <w:p w:rsidR="00680873" w:rsidRDefault="002F7F35">
            <w:pPr>
              <w:widowControl w:val="0"/>
              <w:jc w:val="both"/>
            </w:pPr>
            <w:r>
              <w:rPr>
                <w:rFonts w:eastAsia="Roboto"/>
                <w:shd w:val="clear" w:color="auto" w:fill="FFFFFF"/>
              </w:rPr>
              <w:t>1.</w:t>
            </w:r>
            <w:r>
              <w:rPr>
                <w:rFonts w:eastAsia="Roboto"/>
                <w:i/>
                <w:iCs/>
                <w:shd w:val="clear" w:color="auto" w:fill="FFFFFF"/>
              </w:rPr>
              <w:t xml:space="preserve"> </w:t>
            </w:r>
            <w:r>
              <w:t>На основании данных единого портала бюджетной системы Российской Федерации в таблице перечислить и раск</w:t>
            </w:r>
            <w:r>
              <w:t xml:space="preserve">рыть направления информационных запросов Счетной палаты </w:t>
            </w:r>
            <w:r>
              <w:lastRenderedPageBreak/>
              <w:t xml:space="preserve">Российской Федерации и Федерального казначейства (Казначейства России) при проведении внешнего и внутреннего государственного финансового контроля за полнотой и достоверностью отчетности о реализации </w:t>
            </w:r>
            <w:r>
              <w:t xml:space="preserve">государственных программ Российской Федерации (на примере одной из государственных программ). </w:t>
            </w:r>
          </w:p>
          <w:p w:rsidR="00680873" w:rsidRDefault="002F7F35">
            <w:pPr>
              <w:widowControl w:val="0"/>
              <w:jc w:val="both"/>
            </w:pPr>
            <w:r>
              <w:t>2. Сформулировать выводы о значении внешнего и внутреннего государственного финансового контроля для реализации и повышении эффективности осуществления государст</w:t>
            </w:r>
            <w:r>
              <w:t xml:space="preserve">венных программ. </w:t>
            </w:r>
          </w:p>
          <w:p w:rsidR="00680873" w:rsidRDefault="002F7F35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0" allowOverlap="1">
                      <wp:simplePos x="0" y="0"/>
                      <wp:positionH relativeFrom="margin">
                        <wp:posOffset>-68580</wp:posOffset>
                      </wp:positionH>
                      <wp:positionV relativeFrom="paragraph">
                        <wp:posOffset>139065</wp:posOffset>
                      </wp:positionV>
                      <wp:extent cx="4113530" cy="530225"/>
                      <wp:effectExtent l="0" t="0" r="0" b="0"/>
                      <wp:wrapSquare wrapText="bothSides"/>
                      <wp:docPr id="1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1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</wps:spPr>
                            <wps:txbx>
                              <w:txbxContent>
                                <w:tbl>
                                  <w:tblPr>
                                    <w:tblStyle w:val="82"/>
                                    <w:tblW w:w="6478" w:type="dxa"/>
                                    <w:tblInd w:w="-5" w:type="dxa"/>
                                    <w:tblLayout w:type="fixed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3427"/>
                                    <w:gridCol w:w="3051"/>
                                  </w:tblGrid>
                                  <w:tr w:rsidR="00680873">
                                    <w:trPr>
                                      <w:trHeight w:val="67"/>
                                    </w:trPr>
                                    <w:tc>
                                      <w:tcPr>
                                        <w:tcW w:w="3426" w:type="dxa"/>
                                      </w:tcPr>
                                      <w:p w:rsidR="00680873" w:rsidRDefault="002F7F35">
                                        <w:pPr>
                                          <w:jc w:val="center"/>
                                          <w:rPr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szCs w:val="28"/>
                                          </w:rPr>
                                          <w:t>Счетная палата</w:t>
                                        </w:r>
                                        <w:r>
                                          <w:t xml:space="preserve"> </w:t>
                                        </w:r>
                                        <w:r>
                                          <w:rPr>
                                            <w:szCs w:val="28"/>
                                          </w:rPr>
                                          <w:t>Российской Федерации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051" w:type="dxa"/>
                                      </w:tcPr>
                                      <w:p w:rsidR="00680873" w:rsidRDefault="002F7F35">
                                        <w:pPr>
                                          <w:jc w:val="center"/>
                                          <w:rPr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szCs w:val="28"/>
                                          </w:rPr>
                                          <w:t>Федеральное казначейство</w:t>
                                        </w:r>
                                      </w:p>
                                    </w:tc>
                                  </w:tr>
                                  <w:tr w:rsidR="00680873">
                                    <w:trPr>
                                      <w:trHeight w:val="243"/>
                                    </w:trPr>
                                    <w:tc>
                                      <w:tcPr>
                                        <w:tcW w:w="3426" w:type="dxa"/>
                                      </w:tcPr>
                                      <w:p w:rsidR="00680873" w:rsidRDefault="00680873">
                                        <w:pPr>
                                          <w:jc w:val="both"/>
                                          <w:rPr>
                                            <w:sz w:val="22"/>
                                            <w:szCs w:val="2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051" w:type="dxa"/>
                                      </w:tcPr>
                                      <w:p w:rsidR="00680873" w:rsidRDefault="00680873">
                                        <w:pPr>
                                          <w:jc w:val="both"/>
                                          <w:rPr>
                                            <w:sz w:val="22"/>
                                            <w:szCs w:val="2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000000" w:rsidRDefault="002F7F35"/>
                              </w:txbxContent>
                            </wps:txbx>
                            <wps:bodyPr lIns="0" tIns="0" rIns="0" bIns="0" anchor="t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Врезка1" o:spid="_x0000_s1026" type="#_x0000_t202" style="position:absolute;margin-left:-5.4pt;margin-top:10.95pt;width:323.9pt;height:41.75pt;z-index: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" o:allowincell="f" stroked="f">
                      <v:fill opacity="0"/>
                      <v:textbox style="mso-fit-shape-to-text:t" inset="0,0,0,0">
                        <w:txbxContent>
                          <w:tbl>
                            <w:tblPr>
                              <w:tblStyle w:val="82"/>
                              <w:tblW w:w="6478" w:type="dxa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27"/>
                              <w:gridCol w:w="3051"/>
                            </w:tblGrid>
                            <w:tr w:rsidR="00680873">
                              <w:trPr>
                                <w:trHeight w:val="67"/>
                              </w:trPr>
                              <w:tc>
                                <w:tcPr>
                                  <w:tcW w:w="3426" w:type="dxa"/>
                                </w:tcPr>
                                <w:p w:rsidR="00680873" w:rsidRDefault="002F7F35">
                                  <w:pPr>
                                    <w:jc w:val="center"/>
                                    <w:rPr>
                                      <w:szCs w:val="28"/>
                                    </w:rPr>
                                  </w:pPr>
                                  <w:r>
                                    <w:rPr>
                                      <w:szCs w:val="28"/>
                                    </w:rPr>
                                    <w:t>Счетная палата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szCs w:val="28"/>
                                    </w:rPr>
                                    <w:t>Российской Федерации</w:t>
                                  </w:r>
                                </w:p>
                              </w:tc>
                              <w:tc>
                                <w:tcPr>
                                  <w:tcW w:w="3051" w:type="dxa"/>
                                </w:tcPr>
                                <w:p w:rsidR="00680873" w:rsidRDefault="002F7F35">
                                  <w:pPr>
                                    <w:jc w:val="center"/>
                                    <w:rPr>
                                      <w:szCs w:val="28"/>
                                    </w:rPr>
                                  </w:pPr>
                                  <w:r>
                                    <w:rPr>
                                      <w:szCs w:val="28"/>
                                    </w:rPr>
                                    <w:t>Федеральное казначейство</w:t>
                                  </w:r>
                                </w:p>
                              </w:tc>
                            </w:tr>
                            <w:tr w:rsidR="00680873">
                              <w:trPr>
                                <w:trHeight w:val="243"/>
                              </w:trPr>
                              <w:tc>
                                <w:tcPr>
                                  <w:tcW w:w="3426" w:type="dxa"/>
                                </w:tcPr>
                                <w:p w:rsidR="00680873" w:rsidRDefault="00680873">
                                  <w:pPr>
                                    <w:jc w:val="both"/>
                                    <w:rPr>
                                      <w:sz w:val="22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51" w:type="dxa"/>
                                </w:tcPr>
                                <w:p w:rsidR="00680873" w:rsidRDefault="00680873">
                                  <w:pPr>
                                    <w:jc w:val="both"/>
                                    <w:rPr>
                                      <w:sz w:val="22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00000" w:rsidRDefault="002F7F35"/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rPr>
                <w:color w:val="000000"/>
              </w:rPr>
              <w:t xml:space="preserve">2. Использует результаты анализа </w:t>
            </w:r>
            <w:r>
              <w:t xml:space="preserve">финансовой, бухгалтерской, статистической отчетности при составлении финансовых планов, отборе инвестиционных проектов и принятии </w:t>
            </w:r>
            <w:r>
              <w:t>оперативных решений на макро-, мезо- и микроуровнях.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rPr>
                <w:color w:val="000000"/>
              </w:rPr>
              <w:t xml:space="preserve"> использовать результаты анализа </w:t>
            </w:r>
            <w:r>
              <w:t>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</w:t>
            </w:r>
            <w:r>
              <w:t>о- и микроуровнях для оценки их обоснованности по результатам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rPr>
                <w:color w:val="000000"/>
              </w:rPr>
              <w:t xml:space="preserve"> методы и подходы применения результатов анализа </w:t>
            </w:r>
            <w:r>
              <w:t xml:space="preserve">финансовой, бухгалтерской, </w:t>
            </w:r>
            <w:r>
              <w:lastRenderedPageBreak/>
              <w:t>статистической отчетности при составлении финансовых планов, отборе инвестиционных пр</w:t>
            </w:r>
            <w:r>
              <w:t>оектов и принятии оперативных решений на макро-, мезо- и микроуровнях для оценки их обоснованности по результатам государственного контроля.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lastRenderedPageBreak/>
              <w:t>Задание</w:t>
            </w:r>
          </w:p>
          <w:p w:rsidR="00680873" w:rsidRDefault="002F7F35">
            <w:pPr>
              <w:widowControl w:val="0"/>
              <w:jc w:val="both"/>
            </w:pPr>
            <w:r>
              <w:rPr>
                <w:rFonts w:eastAsia="Roboto"/>
                <w:shd w:val="clear" w:color="auto" w:fill="FFFFFF"/>
              </w:rPr>
              <w:t>1.</w:t>
            </w:r>
            <w:r>
              <w:rPr>
                <w:rFonts w:eastAsia="Roboto"/>
                <w:i/>
                <w:iCs/>
                <w:shd w:val="clear" w:color="auto" w:fill="FFFFFF"/>
              </w:rPr>
              <w:t xml:space="preserve"> </w:t>
            </w:r>
            <w:r>
              <w:t xml:space="preserve">На основе данных, представленных на информационной панели мониторинга достижения национальных целей на примере одной из национальных целей в схематическом или табличном виде, представить национальную цель, целевое состояние, динамику ключевых показателей, </w:t>
            </w:r>
            <w:r>
              <w:t xml:space="preserve">ответственных за достижение национальных целей, примеры национальных проектов и государственных программ, влияющих на достижение цели. </w:t>
            </w:r>
          </w:p>
          <w:p w:rsidR="00680873" w:rsidRDefault="002F7F35">
            <w:pPr>
              <w:widowControl w:val="0"/>
              <w:jc w:val="both"/>
            </w:pPr>
            <w:r>
              <w:t xml:space="preserve">2. Сформулировать значение достижения национальной цели для социально-экономического развития Российской Федерации. </w:t>
            </w:r>
          </w:p>
          <w:p w:rsidR="00680873" w:rsidRDefault="002F7F35">
            <w:pPr>
              <w:widowControl w:val="0"/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>
              <w:t xml:space="preserve">3. </w:t>
            </w:r>
            <w:r>
              <w:t>Определить направления контрольных, экспертно-аналитических мероприятий и аудита эффективности для реализации Счетной палатой Российской Федерации мониторинга, и оценки достижения национальных целей.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680873">
        <w:tc>
          <w:tcPr>
            <w:tcW w:w="2122" w:type="dxa"/>
            <w:vMerge w:val="restart"/>
          </w:tcPr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ПКП-1</w:t>
            </w:r>
          </w:p>
          <w:p w:rsidR="00680873" w:rsidRDefault="002F7F35">
            <w:pPr>
              <w:jc w:val="both"/>
            </w:pPr>
            <w:r>
              <w:rPr>
                <w:rFonts w:eastAsiaTheme="minorEastAsia"/>
              </w:rPr>
              <w:t xml:space="preserve">Способность собирать и обобщать информацию, </w:t>
            </w:r>
            <w:r>
              <w:rPr>
                <w:rFonts w:eastAsiaTheme="minorEastAsia"/>
              </w:rPr>
              <w:t>необходимую для проведения государственного финансового контроля (аудита)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rPr>
                <w:color w:val="000000"/>
              </w:rPr>
              <w:t xml:space="preserve">1. </w:t>
            </w:r>
            <w:r>
              <w:t>Демонстрирует знания нормативных правовых актов, регулирующих организацию государственного финансового контроля (аудита).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нормативные правовые акты, регулирую</w:t>
            </w:r>
            <w:r>
              <w:t>щие организацию государственного финансового контроля (аудита), и информацию,</w:t>
            </w:r>
            <w:r>
              <w:rPr>
                <w:rFonts w:eastAsiaTheme="minorEastAsia"/>
              </w:rPr>
              <w:t xml:space="preserve"> необходимую для проведения государственного финансового контроля (аудита)</w:t>
            </w:r>
            <w:r>
              <w:t xml:space="preserve"> 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нормативные правовые акты, регулирующие организацию государственного финансового контроля (аудит</w:t>
            </w:r>
            <w:r>
              <w:t>а), и методы анализа и обобщения информации,</w:t>
            </w:r>
            <w:r>
              <w:rPr>
                <w:rFonts w:eastAsiaTheme="minorEastAsia"/>
              </w:rPr>
              <w:t xml:space="preserve"> необходимой для проведения государственного финансового контроля (аудита)</w:t>
            </w:r>
          </w:p>
        </w:tc>
        <w:tc>
          <w:tcPr>
            <w:tcW w:w="7087" w:type="dxa"/>
            <w:vMerge w:val="restart"/>
          </w:tcPr>
          <w:p w:rsidR="00680873" w:rsidRDefault="002F7F35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Задание</w:t>
            </w:r>
          </w:p>
          <w:p w:rsidR="00680873" w:rsidRDefault="002F7F35">
            <w:pPr>
              <w:jc w:val="both"/>
            </w:pPr>
            <w:r>
              <w:t>1. Схематически представить состав, структуру и информационное обеспечение официального сайта Счетной палаты Российской Федерации</w:t>
            </w:r>
            <w:r>
              <w:t xml:space="preserve">. </w:t>
            </w:r>
          </w:p>
          <w:p w:rsidR="00680873" w:rsidRDefault="002F7F35">
            <w:pPr>
              <w:jc w:val="both"/>
            </w:pPr>
            <w:r>
              <w:t xml:space="preserve">2. В целях осуществления контрольных мероприятий на схеме раскрыть состав методологического обеспечения. </w:t>
            </w:r>
          </w:p>
          <w:p w:rsidR="00680873" w:rsidRDefault="002F7F35">
            <w:pPr>
              <w:jc w:val="both"/>
            </w:pPr>
            <w:r>
              <w:t>3. Определить значение и охарактеризовать практическую направленность информационного раскрытия результатов контрольных мероприятий и сформулироват</w:t>
            </w:r>
            <w:r>
              <w:t xml:space="preserve">ь выводы об их значении. </w:t>
            </w:r>
          </w:p>
          <w:p w:rsidR="00680873" w:rsidRDefault="00680873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</w:p>
          <w:p w:rsidR="00680873" w:rsidRDefault="002F7F35">
            <w:pPr>
              <w:widowControl w:val="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Задание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Представлены исходные данные: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Развитие системы государственного финансового контроля характеризуется цикличностью. В 1860-е годы в Российской империи проведена финансовая реформа, которая затронула различные аспекты бюджетных отношений. Основные ее положения разработаны Татариновым В. </w:t>
            </w:r>
            <w:r>
              <w:rPr>
                <w:rFonts w:eastAsiaTheme="minorEastAsia"/>
              </w:rPr>
              <w:t>А., которым определены важнейшие принципы организации как бюджетного процесса, так и системы государственного финансового контроля, которые и в настоящее время используются в современной системе государственных и муниципальных финансов, их управления и кон</w:t>
            </w:r>
            <w:r>
              <w:rPr>
                <w:rFonts w:eastAsiaTheme="minorEastAsia"/>
              </w:rPr>
              <w:t xml:space="preserve">троля. </w:t>
            </w:r>
          </w:p>
          <w:p w:rsidR="00680873" w:rsidRDefault="002F7F35">
            <w:pPr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lastRenderedPageBreak/>
              <w:t xml:space="preserve">Требуется: 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1. Охарактеризовать принципы. </w:t>
            </w:r>
          </w:p>
          <w:p w:rsidR="00680873" w:rsidRDefault="002F7F35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rFonts w:eastAsiaTheme="minorEastAsia"/>
              </w:rPr>
              <w:t>2. Сформулировать ответ на вопрос: какое значение принципы имеют для развития системы государственных и муниципальных финансов в 21 веке.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t>2. Собирает, обобщает и анализирует данные для проведения контрол</w:t>
            </w:r>
            <w:r>
              <w:t>ьных и экспертно-аналитических мероприятий.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собирать, обобщать и анализировать данные для проведения контрольных и экспертно-аналитических мероприятий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методы и процедуры по сбору, обобщению и анализу данных для проведения контрольных и экспер</w:t>
            </w:r>
            <w:r>
              <w:t>тно-аналитических мероприятий</w:t>
            </w:r>
          </w:p>
        </w:tc>
        <w:tc>
          <w:tcPr>
            <w:tcW w:w="7087" w:type="dxa"/>
            <w:vMerge/>
          </w:tcPr>
          <w:p w:rsidR="00680873" w:rsidRDefault="00680873">
            <w:pPr>
              <w:widowControl w:val="0"/>
              <w:rPr>
                <w:rFonts w:eastAsiaTheme="minorEastAsia"/>
              </w:rPr>
            </w:pP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t>3. Использует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информационные технологии в ходе сбора и обобщения информации для проведения контрольных и экспертно-аналитических мероприятий.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информационные технологии в ходе сбора и обобщения информации для проведения контрольных и экспертно-аналитиче</w:t>
            </w:r>
            <w:r>
              <w:t>ских мероприятий.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Задание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Представлены исходные данные: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 план проведения контрольных мероприятий, осуществляемых Счетной палатой Российской Федерации включено контрольное мероприятие, осуществляемое на объекте контроля Государственной корпорации по космич</w:t>
            </w:r>
            <w:r>
              <w:rPr>
                <w:rFonts w:eastAsiaTheme="minorEastAsia"/>
              </w:rPr>
              <w:t xml:space="preserve">еской деятельности «Роскосмос». </w:t>
            </w:r>
          </w:p>
          <w:p w:rsidR="00680873" w:rsidRDefault="002F7F35">
            <w:pPr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Требуется: 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1. Сформулировать название контрольного мероприятия, его цели и основные направления. 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2. Привести краткий основной перечень нормативных правовых актов, исполнение которых будет проверено в ходе осуществления контрольного мероприятия. 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3. Сформулировать роль контрольного мероприятия для развития стратегического развития Российской Федерации.</w:t>
            </w:r>
            <w:r>
              <w:rPr>
                <w:rFonts w:eastAsiaTheme="minorEastAsia"/>
              </w:rPr>
              <w:t xml:space="preserve"> </w:t>
            </w:r>
          </w:p>
        </w:tc>
      </w:tr>
      <w:tr w:rsidR="00680873">
        <w:tc>
          <w:tcPr>
            <w:tcW w:w="2122" w:type="dxa"/>
            <w:vMerge w:val="restart"/>
          </w:tcPr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ПКП-2</w:t>
            </w:r>
          </w:p>
          <w:p w:rsidR="00680873" w:rsidRDefault="002F7F35">
            <w:pPr>
              <w:jc w:val="both"/>
            </w:pPr>
            <w:r>
              <w:rPr>
                <w:rFonts w:eastAsiaTheme="minorEastAsia"/>
              </w:rPr>
              <w:t xml:space="preserve">Способность оценивать эффективность использования бюджетных и иных ресурсов, </w:t>
            </w:r>
            <w:r>
              <w:rPr>
                <w:rFonts w:eastAsiaTheme="minorEastAsia"/>
              </w:rPr>
              <w:lastRenderedPageBreak/>
              <w:t>реализовывать результаты контрольных и экспертно-аналитических мероприятий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lastRenderedPageBreak/>
              <w:t xml:space="preserve">1. Использует различные виды оценок эффективности использования бюджетных и иных ресурсов в </w:t>
            </w:r>
            <w:r>
              <w:lastRenderedPageBreak/>
              <w:t>государственном секторе.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lastRenderedPageBreak/>
              <w:t>Уметь:</w:t>
            </w:r>
            <w:r>
              <w:t xml:space="preserve"> применять различные виды оценок эффективности использования бюджетных и иных ресурсов в государственном секторе в ходе государственного контроля.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Знать:</w:t>
            </w:r>
            <w:r>
              <w:t xml:space="preserve"> различные виды оценок эффективности использования бюджетных и иных ресу</w:t>
            </w:r>
            <w:r>
              <w:t>рсов в государственном секторе.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lastRenderedPageBreak/>
              <w:t>Задание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Представлены исходные данные: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Вы проводите экспертно-аналитическое мероприятие.</w:t>
            </w:r>
          </w:p>
          <w:p w:rsidR="00680873" w:rsidRDefault="002F7F35">
            <w:pPr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Требуется: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 Составить поэтапный алгоритм реализации государственной программы от планирования до формирования отчетности об исполнении</w:t>
            </w:r>
            <w:r>
              <w:rPr>
                <w:rFonts w:eastAsiaTheme="minorEastAsia"/>
              </w:rPr>
              <w:t>, который должен содержать: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- документы, составляемые / используемые на каждом этапе реализации государственной программы;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 информацию об участников процессов, их задачи в рамках этапа реализации государственной программы;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 зоны рисков, характерные для к</w:t>
            </w:r>
            <w:r>
              <w:rPr>
                <w:rFonts w:eastAsiaTheme="minorEastAsia"/>
              </w:rPr>
              <w:t>аждого этапа реализации государственной программы.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2. Раскрыть состав показателей, позволяющих оценить эффективность реализации государственной программы.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t xml:space="preserve">2. Оформляет результаты контрольных и экспертно-аналитических мероприятий, обеспечивает их </w:t>
            </w:r>
            <w:r>
              <w:t>реализацию.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оформлять результаты контрольных и экспертно-аналитических мероприятий, обеспечивает их реализацию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составлять документы по оформлению результатов контрольных и экспертно-аналитических мероприятий, обеспечивает их реализацию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Задани</w:t>
            </w:r>
            <w:r>
              <w:rPr>
                <w:b/>
                <w:bCs/>
                <w:color w:val="000000"/>
                <w:sz w:val="23"/>
                <w:szCs w:val="23"/>
              </w:rPr>
              <w:t>е</w:t>
            </w:r>
          </w:p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Представлены исходные данные:</w:t>
            </w:r>
          </w:p>
          <w:p w:rsidR="00680873" w:rsidRDefault="002F7F35">
            <w:pPr>
              <w:jc w:val="center"/>
              <w:outlineLvl w:val="2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КАРТА ИТОГОВ КОНТРОЛЬНОГО МЕРОПРИЯТИЯ</w:t>
            </w:r>
          </w:p>
          <w:p w:rsidR="00680873" w:rsidRDefault="002F7F35">
            <w:pPr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«Проверка исполнения Федерального закона «О федеральном бюджете на 2016 год» и бюджетной отчетности об исполнении федерального бюджета за 2016 год» в </w:t>
            </w:r>
            <w:r>
              <w:rPr>
                <w:spacing w:val="-6"/>
                <w:sz w:val="20"/>
                <w:szCs w:val="23"/>
              </w:rPr>
              <w:t xml:space="preserve">Федеральном государственном </w:t>
            </w:r>
            <w:r>
              <w:rPr>
                <w:spacing w:val="-6"/>
                <w:sz w:val="20"/>
                <w:szCs w:val="23"/>
              </w:rPr>
              <w:t>бюджетном образовательном учреждении высшего образования «Российская академия живописи, ваяния и зодчества Ильи Глазунова» (г. Москва)</w:t>
            </w:r>
            <w:r>
              <w:rPr>
                <w:sz w:val="20"/>
                <w:szCs w:val="23"/>
              </w:rPr>
              <w:t>.»</w:t>
            </w:r>
          </w:p>
          <w:tbl>
            <w:tblPr>
              <w:tblW w:w="6834" w:type="dxa"/>
              <w:tblLayout w:type="fixed"/>
              <w:tblLook w:val="04A0" w:firstRow="1" w:lastRow="0" w:firstColumn="1" w:lastColumn="0" w:noHBand="0" w:noVBand="1"/>
            </w:tblPr>
            <w:tblGrid>
              <w:gridCol w:w="1638"/>
              <w:gridCol w:w="1787"/>
              <w:gridCol w:w="3409"/>
            </w:tblGrid>
            <w:tr w:rsidR="00680873">
              <w:trPr>
                <w:trHeight w:val="20"/>
              </w:trPr>
              <w:tc>
                <w:tcPr>
                  <w:tcW w:w="1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Положения и реквизиты нормативных правовых актов, являющиеся правовым основанием квалификации нарушения</w:t>
                  </w:r>
                </w:p>
              </w:tc>
              <w:tc>
                <w:tcPr>
                  <w:tcW w:w="1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Код и </w:t>
                  </w:r>
                  <w:r>
                    <w:rPr>
                      <w:sz w:val="16"/>
                      <w:szCs w:val="16"/>
                    </w:rPr>
                    <w:t>наименование нарушения в соответствии с Классификатором нарушений, выявляемых в ходе внешнего государственного аудита (контроля)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Краткое описание факта нарушения / факта неэффективного использования федеральных и иных ресурсов (на основе отчета о результат</w:t>
                  </w:r>
                  <w:r>
                    <w:rPr>
                      <w:sz w:val="16"/>
                      <w:szCs w:val="16"/>
                    </w:rPr>
                    <w:t>ах контрольного мероприятия)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1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</w:rPr>
                  </w:pPr>
                  <w:r>
                    <w:rPr>
                      <w:spacing w:val="-6"/>
                      <w:sz w:val="16"/>
                      <w:szCs w:val="16"/>
                    </w:rPr>
                    <w:t>Федеральный закон от 05.04.2013 №44-ФЗ «О контрактной системе в сфере закупок товаров, работ, услуг для обеспечения государственных и муниципальных нужд» статья 94</w:t>
                  </w:r>
                </w:p>
              </w:tc>
              <w:tc>
                <w:tcPr>
                  <w:tcW w:w="1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</w:rPr>
                  </w:pPr>
                  <w:r>
                    <w:rPr>
                      <w:spacing w:val="-6"/>
                      <w:sz w:val="16"/>
                      <w:szCs w:val="16"/>
                    </w:rPr>
                    <w:t>4.44 Нарушения условий реализации контрактов (договоров), в то</w:t>
                  </w:r>
                  <w:r>
                    <w:rPr>
                      <w:spacing w:val="-6"/>
                      <w:sz w:val="16"/>
                      <w:szCs w:val="16"/>
                    </w:rPr>
                    <w:t>м числе сроков реализации, включая своевременность расчетов по контракту (договору)</w:t>
                  </w:r>
                </w:p>
              </w:tc>
              <w:tc>
                <w:tcPr>
                  <w:tcW w:w="3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Между Академией (заказчиком) и обществом с ограниченной ответственностью «ПИРС-ПРОЕКТ» (техническим заказчиком) заключен договор от 21.12.2015 г. №0373100105215000040–02023</w:t>
                  </w:r>
                  <w:r>
                    <w:rPr>
                      <w:sz w:val="16"/>
                      <w:szCs w:val="16"/>
                    </w:rPr>
                    <w:t xml:space="preserve">13–02, согласно которому ООО «ПИРС-ПРОЕКТ» выполняет функции технического заказчика при реконструкции объекта «Комплекс зданий училища живописи, ваянии и зодчества - помещение для картинных выставок (учебно-выставочный комплекс Академии)». В нарушение ст. </w:t>
                  </w:r>
                  <w:r>
                    <w:rPr>
                      <w:sz w:val="16"/>
                      <w:szCs w:val="16"/>
                    </w:rPr>
                    <w:t xml:space="preserve">309 Гражданского кодекса Российской Федерации, п. 6.3 Договора Академией не осуществлена в надлежащие сроки и порядке, приемка выполненных ООО «ПИРС-ПРОЕКТ» работ. </w:t>
                  </w:r>
                </w:p>
              </w:tc>
            </w:tr>
          </w:tbl>
          <w:p w:rsidR="00680873" w:rsidRDefault="002F7F35">
            <w:pPr>
              <w:widowControl w:val="0"/>
              <w:jc w:val="both"/>
              <w:rPr>
                <w:b/>
                <w:bCs/>
              </w:rPr>
            </w:pPr>
            <w:r>
              <w:rPr>
                <w:rFonts w:eastAsia="Roboto"/>
                <w:b/>
                <w:bCs/>
                <w:shd w:val="clear" w:color="auto" w:fill="FFFFFF"/>
              </w:rPr>
              <w:t>Требуется:</w:t>
            </w:r>
          </w:p>
          <w:p w:rsidR="00680873" w:rsidRDefault="002F7F35">
            <w:pPr>
              <w:jc w:val="both"/>
            </w:pPr>
            <w:r>
              <w:lastRenderedPageBreak/>
              <w:t xml:space="preserve">1. Проанализировать фрагмент карты итогов контрольного мероприятия, </w:t>
            </w:r>
            <w:r>
              <w:t>проведенного Счетной палатой Российской Федерации.</w:t>
            </w:r>
          </w:p>
          <w:p w:rsidR="00680873" w:rsidRDefault="002F7F35">
            <w:pPr>
              <w:jc w:val="both"/>
            </w:pPr>
            <w:r>
              <w:t>2. Сформировать состав нормативных документов, регламентирующих порядок проведения контрольного мероприятия.</w:t>
            </w:r>
          </w:p>
          <w:p w:rsidR="00680873" w:rsidRDefault="002F7F35">
            <w:pPr>
              <w:jc w:val="both"/>
            </w:pPr>
            <w:r>
              <w:t>3. Сформировать перечень и охарактеризовать назначение элементов рабочей документации, формируем</w:t>
            </w:r>
            <w:r>
              <w:t>ой на заключительном этапе контрольного мероприятия.</w:t>
            </w:r>
          </w:p>
          <w:p w:rsidR="00680873" w:rsidRDefault="002F7F35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>
              <w:t>4. Сформировать перечень мероприятий, направленных на минимизацию последствий выявленных нарушений.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t>3. Обосновывает предложения по повышению эффективности использования бюджетных и иных ресурсов по рез</w:t>
            </w:r>
            <w:r>
              <w:t>ультатам контрольных и экспертно-аналитических мероприятий.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обосновывать предложения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методы и подходы по обос</w:t>
            </w:r>
            <w:r>
              <w:t>нованию предложений по повышению эффективности использования бюджетных и иных ресурсов по результатам контрольных и экспертно-аналитических мероприятий.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Задание</w:t>
            </w:r>
          </w:p>
          <w:p w:rsidR="00680873" w:rsidRDefault="002F7F35">
            <w:pPr>
              <w:rPr>
                <w:bCs/>
              </w:rPr>
            </w:pPr>
            <w:r>
              <w:rPr>
                <w:bCs/>
              </w:rPr>
              <w:t>Представлены исходные данные:</w:t>
            </w:r>
          </w:p>
          <w:p w:rsidR="00680873" w:rsidRDefault="002F7F35">
            <w:pPr>
              <w:jc w:val="center"/>
              <w:outlineLvl w:val="2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КАРТА ИТОГОВ КОНТРОЛЬНОГО МЕРОПРИЯТИЯ</w:t>
            </w:r>
          </w:p>
          <w:p w:rsidR="00680873" w:rsidRDefault="002F7F35">
            <w:pPr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«Проверка исполнения Федерального закона «О федеральном бюджете на 2016 год» и бюджетной отчетности об исполнении федерального бюджета за 2016 год» в </w:t>
            </w:r>
            <w:r>
              <w:rPr>
                <w:spacing w:val="-6"/>
                <w:sz w:val="20"/>
                <w:szCs w:val="23"/>
              </w:rPr>
              <w:t xml:space="preserve">Федеральном государственном бюджетном образовательном учреждении высшего образования «Российская академия </w:t>
            </w:r>
            <w:r>
              <w:rPr>
                <w:spacing w:val="-6"/>
                <w:sz w:val="20"/>
                <w:szCs w:val="23"/>
              </w:rPr>
              <w:t>живописи, ваяния и зодчества Ильи Глазунова» (г. Москва</w:t>
            </w:r>
            <w:r>
              <w:rPr>
                <w:sz w:val="20"/>
                <w:szCs w:val="23"/>
              </w:rPr>
              <w:t>.)»</w:t>
            </w:r>
          </w:p>
          <w:tbl>
            <w:tblPr>
              <w:tblW w:w="6834" w:type="dxa"/>
              <w:tblLayout w:type="fixed"/>
              <w:tblLook w:val="04A0" w:firstRow="1" w:lastRow="0" w:firstColumn="1" w:lastColumn="0" w:noHBand="0" w:noVBand="1"/>
            </w:tblPr>
            <w:tblGrid>
              <w:gridCol w:w="1865"/>
              <w:gridCol w:w="1709"/>
              <w:gridCol w:w="3260"/>
            </w:tblGrid>
            <w:tr w:rsidR="00680873">
              <w:trPr>
                <w:trHeight w:val="1189"/>
              </w:trPr>
              <w:tc>
                <w:tcPr>
                  <w:tcW w:w="1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Положения и реквизиты нормативных правовых актов, являющиеся правовым основанием квалификации нарушения</w:t>
                  </w:r>
                </w:p>
              </w:tc>
              <w:tc>
                <w:tcPr>
                  <w:tcW w:w="1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widowControl w:val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Код и наименование нарушения в соответствии с Классификатором нарушений, выявляемых в ходе вн</w:t>
                  </w:r>
                  <w:r>
                    <w:rPr>
                      <w:sz w:val="16"/>
                      <w:szCs w:val="16"/>
                    </w:rPr>
                    <w:t>ешнего государственного аудита (контроля)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680873" w:rsidRDefault="002F7F35">
                  <w:pPr>
                    <w:widowControl w:val="0"/>
                    <w:jc w:val="center"/>
                    <w:rPr>
                      <w:spacing w:val="-6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Краткое описание факта нарушения / факта неэффективного использования федеральных и иных ресурсов (на основе отчета о результатах контрольного мероприятия)</w:t>
                  </w:r>
                </w:p>
              </w:tc>
            </w:tr>
            <w:tr w:rsidR="00680873">
              <w:trPr>
                <w:trHeight w:val="1736"/>
              </w:trPr>
              <w:tc>
                <w:tcPr>
                  <w:tcW w:w="18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</w:rPr>
                  </w:pPr>
                  <w:r>
                    <w:rPr>
                      <w:spacing w:val="-6"/>
                      <w:sz w:val="16"/>
                      <w:szCs w:val="16"/>
                    </w:rPr>
                    <w:t>Федеральный закон от 05.04.2013 №44-ФЗ «О контрактной сис</w:t>
                  </w:r>
                  <w:r>
                    <w:rPr>
                      <w:spacing w:val="-6"/>
                      <w:sz w:val="16"/>
                      <w:szCs w:val="16"/>
                    </w:rPr>
                    <w:t>теме в сфере закупок товаров, работ, услуг для обеспечения государственных и муниципальных нужд» статья 95</w:t>
                  </w:r>
                </w:p>
              </w:tc>
              <w:tc>
                <w:tcPr>
                  <w:tcW w:w="1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widowControl w:val="0"/>
                    <w:jc w:val="both"/>
                    <w:rPr>
                      <w:spacing w:val="-6"/>
                      <w:sz w:val="16"/>
                      <w:szCs w:val="16"/>
                    </w:rPr>
                  </w:pPr>
                  <w:r>
                    <w:rPr>
                      <w:spacing w:val="-6"/>
                      <w:sz w:val="16"/>
                      <w:szCs w:val="16"/>
                    </w:rPr>
                    <w:t>4.41 Внесение изменений в контракт (договор) с нарушением требований, установленных законодательством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680873" w:rsidRDefault="002F7F35">
                  <w:pPr>
                    <w:widowControl w:val="0"/>
                    <w:jc w:val="both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 нарушение ч. 26 ст. 95 Федерального закона №4</w:t>
                  </w:r>
                  <w:r>
                    <w:rPr>
                      <w:sz w:val="16"/>
                      <w:szCs w:val="16"/>
                    </w:rPr>
                    <w:t>4-ФЗ Академией не размещалась информация об изменении в соответствии с дополнительным соглашением от 22.12.2016 г. №1 условий Договора от 10.04.2016 г. № 2016.80976, заключенного между Академией и обществом с ограниченной ответственностью «Инжиринговая ком</w:t>
                  </w:r>
                  <w:r>
                    <w:rPr>
                      <w:sz w:val="16"/>
                      <w:szCs w:val="16"/>
                    </w:rPr>
                    <w:t xml:space="preserve">пания «Вистол» на осуществление функции генерального подрядчика по выполнению работ по реконструкции (регенерации) объекта «Комплекс зданий училища живописи, ваяния и зодчества - помещение для картинных выставок». </w:t>
                  </w:r>
                </w:p>
              </w:tc>
            </w:tr>
          </w:tbl>
          <w:p w:rsidR="00680873" w:rsidRDefault="002F7F35">
            <w:pPr>
              <w:widowControl w:val="0"/>
              <w:jc w:val="both"/>
              <w:rPr>
                <w:b/>
                <w:bCs/>
              </w:rPr>
            </w:pPr>
            <w:r>
              <w:rPr>
                <w:rFonts w:eastAsia="Roboto"/>
                <w:b/>
                <w:bCs/>
                <w:shd w:val="clear" w:color="auto" w:fill="FFFFFF"/>
              </w:rPr>
              <w:lastRenderedPageBreak/>
              <w:t>Требуется:</w:t>
            </w:r>
          </w:p>
          <w:p w:rsidR="00680873" w:rsidRDefault="002F7F35">
            <w:pPr>
              <w:jc w:val="both"/>
            </w:pPr>
            <w:r>
              <w:t xml:space="preserve">1. Проанализировать фрагмент </w:t>
            </w:r>
            <w:r>
              <w:t>карты итогов контрольного мероприятия, проведенного Счетной палатой Российской Федерации.</w:t>
            </w:r>
          </w:p>
          <w:p w:rsidR="00680873" w:rsidRDefault="002F7F35">
            <w:pPr>
              <w:jc w:val="both"/>
            </w:pPr>
            <w:r>
              <w:t>2. Сформировать состав нормативных документов, регламентирующих порядок проведения контрольного мероприятия.</w:t>
            </w:r>
          </w:p>
          <w:p w:rsidR="00680873" w:rsidRDefault="002F7F35">
            <w:pPr>
              <w:jc w:val="both"/>
            </w:pPr>
            <w:r>
              <w:t>3. Сформировать перечень и охарактеризовать назначение эл</w:t>
            </w:r>
            <w:r>
              <w:t>ементов рабочей документации, формируемой на заключительном этапе контрольного мероприятия.</w:t>
            </w:r>
          </w:p>
          <w:p w:rsidR="00680873" w:rsidRDefault="002F7F35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>
              <w:t>4. Сформировать перечень мероприятий, направленных на минимизацию последствий выявленных нарушений.</w:t>
            </w:r>
          </w:p>
        </w:tc>
      </w:tr>
      <w:tr w:rsidR="00680873">
        <w:tc>
          <w:tcPr>
            <w:tcW w:w="2122" w:type="dxa"/>
            <w:vMerge w:val="restart"/>
          </w:tcPr>
          <w:p w:rsidR="00680873" w:rsidRDefault="002F7F3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ПКП-3</w:t>
            </w:r>
          </w:p>
          <w:p w:rsidR="00680873" w:rsidRDefault="002F7F35">
            <w:pPr>
              <w:jc w:val="both"/>
            </w:pPr>
            <w:r>
              <w:rPr>
                <w:rFonts w:eastAsiaTheme="minorEastAsia"/>
              </w:rPr>
              <w:t>Способность выполнять профессиональные обязанности по осу</w:t>
            </w:r>
            <w:r>
              <w:rPr>
                <w:rFonts w:eastAsiaTheme="minorEastAsia"/>
              </w:rPr>
              <w:t xml:space="preserve">ществлению деятельности государственного, корпоративного, банковского казначейства, применять казначейские технологии и инструменты 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t>1. Демонстрирует знания нормативных правовых актов, регулирующих организацию казначейского дела.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нормативные правовые акты, регулирующие организацию казначейского дела.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нормативные правовые акты, регулирующие организацию казначейского дела.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:rsidR="00680873" w:rsidRDefault="002F7F35">
            <w:pPr>
              <w:jc w:val="both"/>
            </w:pPr>
            <w:r>
              <w:rPr>
                <w:rFonts w:eastAsia="Roboto"/>
                <w:shd w:val="clear" w:color="auto" w:fill="FFFFFF"/>
              </w:rPr>
              <w:t>1.</w:t>
            </w:r>
            <w:r>
              <w:rPr>
                <w:rFonts w:eastAsia="Roboto"/>
                <w:i/>
                <w:iCs/>
                <w:shd w:val="clear" w:color="auto" w:fill="FFFFFF"/>
              </w:rPr>
              <w:t xml:space="preserve"> </w:t>
            </w:r>
            <w:r>
              <w:t xml:space="preserve">Схематично представить цели и задачи Счетной палаты Российской Федерации, определенные в Стратегии развития на 2018 -2024 гг. </w:t>
            </w:r>
          </w:p>
          <w:p w:rsidR="00680873" w:rsidRDefault="002F7F35">
            <w:pPr>
              <w:jc w:val="both"/>
            </w:pPr>
            <w:r>
              <w:t>2. Увязать цели и задачи с мерами, направленными на повышение эффективности бюджетных расходов, заложенными в «Концепции повышени</w:t>
            </w:r>
            <w:r>
              <w:t xml:space="preserve">я эффективности бюджетных расходов в 2019 -2024 гг.». </w:t>
            </w:r>
          </w:p>
          <w:p w:rsidR="00680873" w:rsidRDefault="002F7F35">
            <w:pPr>
              <w:jc w:val="both"/>
              <w:rPr>
                <w:b/>
                <w:bCs/>
                <w:color w:val="000000"/>
              </w:rPr>
            </w:pPr>
            <w:r>
              <w:t xml:space="preserve">3. Сформулировать свои предложения по дальнейшему развитию стратегии деятельности Счетной палаты Российской Федерации, исходя из российских и общемировых тенденций. 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t>2. Применяет казначейские техноло</w:t>
            </w:r>
            <w:r>
              <w:t>гии и инструменты для эффективного управления денежными средствами.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казначейские технологии и инструменты для эффективного управления денежными средствами.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t xml:space="preserve"> казначейские технологии и инструменты для эффективного управления денежными </w:t>
            </w:r>
            <w:r>
              <w:t>средствами.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:rsidR="00680873" w:rsidRDefault="002F7F35">
            <w:pPr>
              <w:jc w:val="both"/>
              <w:rPr>
                <w:i/>
              </w:rPr>
            </w:pPr>
            <w:r>
              <w:rPr>
                <w:i/>
              </w:rPr>
              <w:t>Представлены исходные данные:</w:t>
            </w:r>
          </w:p>
          <w:p w:rsidR="00680873" w:rsidRDefault="002F7F35">
            <w:pPr>
              <w:jc w:val="both"/>
            </w:pPr>
            <w:r>
              <w:t xml:space="preserve">При проведении контрольного мероприятия возникла ситуация, при которой руководитель объекта контроля отказывается предоставить запрашиваемую инспекторами информацию, ссылаясь, что она содержит персональные </w:t>
            </w:r>
            <w:r>
              <w:t xml:space="preserve">данные сотрудников. Оцените правомерность действий обеих сторон. </w:t>
            </w:r>
          </w:p>
          <w:p w:rsidR="00680873" w:rsidRDefault="002F7F35">
            <w:pPr>
              <w:widowControl w:val="0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iCs/>
              </w:rPr>
              <w:t>Требуется:</w:t>
            </w:r>
            <w:r>
              <w:t xml:space="preserve"> сформулировать аргументированное профессиональное (со ссылками на нормативные правовые источники) мнение по этому вопросу</w:t>
            </w:r>
          </w:p>
        </w:tc>
      </w:tr>
      <w:tr w:rsidR="00680873">
        <w:tc>
          <w:tcPr>
            <w:tcW w:w="2122" w:type="dxa"/>
            <w:vMerge w:val="restart"/>
          </w:tcPr>
          <w:p w:rsidR="00680873" w:rsidRDefault="002F7F35">
            <w:pPr>
              <w:jc w:val="both"/>
              <w:rPr>
                <w:rFonts w:eastAsiaTheme="minorEastAsia"/>
                <w:shd w:val="clear" w:color="auto" w:fill="FFFFFF"/>
              </w:rPr>
            </w:pPr>
            <w:r>
              <w:rPr>
                <w:rFonts w:eastAsiaTheme="minorEastAsia"/>
                <w:shd w:val="clear" w:color="auto" w:fill="FFFFFF"/>
              </w:rPr>
              <w:lastRenderedPageBreak/>
              <w:t>ПКП-4</w:t>
            </w:r>
          </w:p>
          <w:p w:rsidR="00680873" w:rsidRDefault="002F7F35">
            <w:pPr>
              <w:jc w:val="both"/>
            </w:pPr>
            <w:r>
              <w:rPr>
                <w:rFonts w:eastAsiaTheme="minorEastAsia"/>
                <w:shd w:val="clear" w:color="auto" w:fill="FFFFFF"/>
              </w:rPr>
              <w:t xml:space="preserve">Способность осуществлять методическое </w:t>
            </w:r>
            <w:r>
              <w:rPr>
                <w:rFonts w:eastAsiaTheme="minorEastAsia"/>
                <w:shd w:val="clear" w:color="auto" w:fill="FFFFFF"/>
              </w:rPr>
              <w:t>сопровождение финансового контроля</w:t>
            </w: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rPr>
                <w:rFonts w:eastAsiaTheme="minorEastAsia"/>
                <w:shd w:val="clear" w:color="auto" w:fill="FFFFFF"/>
              </w:rPr>
              <w:t>1. Применяет знания организации финансового контроля (аудита) для решения профессиональных задач.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rPr>
                <w:rFonts w:eastAsiaTheme="minorEastAsia"/>
                <w:b/>
                <w:shd w:val="clear" w:color="auto" w:fill="FFFFFF"/>
              </w:rPr>
              <w:t xml:space="preserve"> </w:t>
            </w:r>
            <w:r>
              <w:rPr>
                <w:rFonts w:eastAsiaTheme="minorEastAsia"/>
                <w:shd w:val="clear" w:color="auto" w:fill="FFFFFF"/>
              </w:rPr>
              <w:t>применять знания организации финансового контроля (аудита) для решения профессиональных задач.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rPr>
                <w:rFonts w:eastAsiaTheme="minorEastAsia"/>
                <w:shd w:val="clear" w:color="auto" w:fill="FFFFFF"/>
              </w:rPr>
              <w:t xml:space="preserve"> методы и порядок организации финансового контроля (аудита) для решения профессиональных задач.</w:t>
            </w:r>
          </w:p>
        </w:tc>
        <w:tc>
          <w:tcPr>
            <w:tcW w:w="7087" w:type="dxa"/>
          </w:tcPr>
          <w:p w:rsidR="00680873" w:rsidRDefault="002F7F35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:rsidR="00680873" w:rsidRDefault="002F7F35">
            <w:pPr>
              <w:jc w:val="both"/>
            </w:pPr>
            <w:r>
              <w:t>В ходе проверки использования бюджетных средств федеральным государственным бюджетным учреждением установлены следующие нарушения и недостатки.</w:t>
            </w:r>
          </w:p>
          <w:tbl>
            <w:tblPr>
              <w:tblStyle w:val="afff"/>
              <w:tblW w:w="6834" w:type="dxa"/>
              <w:tblLayout w:type="fixed"/>
              <w:tblLook w:val="04A0" w:firstRow="1" w:lastRow="0" w:firstColumn="1" w:lastColumn="0" w:noHBand="0" w:noVBand="1"/>
            </w:tblPr>
            <w:tblGrid>
              <w:gridCol w:w="5984"/>
              <w:gridCol w:w="850"/>
            </w:tblGrid>
            <w:tr w:rsidR="00680873">
              <w:trPr>
                <w:trHeight w:val="664"/>
              </w:trPr>
              <w:tc>
                <w:tcPr>
                  <w:tcW w:w="5983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Нарушени</w:t>
                  </w:r>
                  <w:r>
                    <w:rPr>
                      <w:sz w:val="18"/>
                      <w:szCs w:val="18"/>
                    </w:rPr>
                    <w:t>я и недостатки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Сумма (тыс.руб.)</w:t>
                  </w:r>
                </w:p>
              </w:tc>
            </w:tr>
            <w:tr w:rsidR="00680873">
              <w:trPr>
                <w:trHeight w:val="437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Приобретение материальных ценностей сверх норм обеспечения (расходования, списания), установленных учреждением самостоятельно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176,0</w:t>
                  </w:r>
                </w:p>
              </w:tc>
            </w:tr>
            <w:tr w:rsidR="00680873">
              <w:trPr>
                <w:trHeight w:val="437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счет субсидии на выполнение государственного задания произведена оплата работ, не </w:t>
                  </w:r>
                  <w:r>
                    <w:rPr>
                      <w:sz w:val="18"/>
                      <w:szCs w:val="18"/>
                    </w:rPr>
                    <w:t>подтвержденных актом об их приемке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830,0</w:t>
                  </w:r>
                </w:p>
              </w:tc>
            </w:tr>
            <w:tr w:rsidR="00680873">
              <w:trPr>
                <w:trHeight w:val="437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Произведен возврат подотчетными лицами остатка денежного аванса, не израсходованного на командировочные расходы, с нарушением установленных сроков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145,0</w:t>
                  </w:r>
                </w:p>
              </w:tc>
            </w:tr>
            <w:tr w:rsidR="00680873">
              <w:trPr>
                <w:trHeight w:val="437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Расчет субсидии на финансовое обеспечение выполнения государ</w:t>
                  </w:r>
                  <w:r>
                    <w:rPr>
                      <w:sz w:val="18"/>
                      <w:szCs w:val="18"/>
                    </w:rPr>
                    <w:t xml:space="preserve">ственного задания осуществлен без утвержденных нормативов возмещения затрат на оказание государственных услуг 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303,0</w:t>
                  </w:r>
                </w:p>
              </w:tc>
            </w:tr>
            <w:tr w:rsidR="00680873">
              <w:trPr>
                <w:trHeight w:val="210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Необоснованное включение в контракты условий об авансовых платежах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87,0</w:t>
                  </w:r>
                </w:p>
              </w:tc>
            </w:tr>
            <w:tr w:rsidR="00680873">
              <w:trPr>
                <w:trHeight w:val="437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Оплата непригодного к использованию имущества - товаров </w:t>
                  </w:r>
                  <w:r>
                    <w:rPr>
                      <w:sz w:val="18"/>
                      <w:szCs w:val="18"/>
                    </w:rPr>
                    <w:t>ненадлежащего качества, в том числе с истекшими сроками годности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149,0</w:t>
                  </w:r>
                </w:p>
              </w:tc>
            </w:tr>
            <w:tr w:rsidR="00680873">
              <w:trPr>
                <w:trHeight w:val="664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 счет субсидии на иные цели приобретено оборудование, находящееся на ответственном хранении у поставщика и не введенное в эксплуатацию в связи с отсутствием мощностей электронных сет</w:t>
                  </w:r>
                  <w:r>
                    <w:rPr>
                      <w:sz w:val="18"/>
                      <w:szCs w:val="18"/>
                    </w:rPr>
                    <w:t xml:space="preserve">ей 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92,0</w:t>
                  </w:r>
                </w:p>
              </w:tc>
            </w:tr>
            <w:tr w:rsidR="00680873">
              <w:trPr>
                <w:trHeight w:val="54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Оплаченные программные продукты не внедрены в деятельность организации, в результате чего учет и контроль ведется вручную, с применение Excel, старых не поддерживаемых программных средств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69,0</w:t>
                  </w:r>
                </w:p>
              </w:tc>
            </w:tr>
            <w:tr w:rsidR="00680873">
              <w:trPr>
                <w:trHeight w:val="664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Выплата премий работникам, не имевшим правовых </w:t>
                  </w:r>
                  <w:r>
                    <w:rPr>
                      <w:sz w:val="18"/>
                      <w:szCs w:val="18"/>
                    </w:rPr>
                    <w:t>оснований для их получения, поскольку сотрудники имели на момент издания приказа о премировании неснятое дисциплинарное взыскание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623,0</w:t>
                  </w:r>
                </w:p>
              </w:tc>
            </w:tr>
            <w:tr w:rsidR="00680873">
              <w:trPr>
                <w:trHeight w:val="437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Вместо фактически установленных теневых навесов приняты работы по устройству готовых беседок-веранд, строительство кото</w:t>
                  </w:r>
                  <w:r>
                    <w:rPr>
                      <w:sz w:val="18"/>
                      <w:szCs w:val="18"/>
                    </w:rPr>
                    <w:t>рых не предусмотрено проектом и сметой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452,0</w:t>
                  </w:r>
                </w:p>
              </w:tc>
            </w:tr>
            <w:tr w:rsidR="00680873">
              <w:trPr>
                <w:trHeight w:val="648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Не отражены на забалансовом счете 09 «Запасные части к транспортным средствам, выданные взамен изношенных» материальные ценности, выданные на основании актов на транспортные средства взамен изношенных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305,0</w:t>
                  </w:r>
                </w:p>
              </w:tc>
            </w:tr>
            <w:tr w:rsidR="00680873">
              <w:trPr>
                <w:trHeight w:val="890"/>
              </w:trPr>
              <w:tc>
                <w:tcPr>
                  <w:tcW w:w="5983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Без проведения инвентаризации расчетов с поставщиком в целях составления годовой бухгалтерской отчетности необоснованно отнесены в состав задолженности неплатежеспособных дебиторов суммы, подлежащие взысканию в установленном порядке (судебное решение по ко</w:t>
                  </w:r>
                  <w:r>
                    <w:rPr>
                      <w:sz w:val="18"/>
                      <w:szCs w:val="18"/>
                    </w:rPr>
                    <w:t>нтрагенту отсутствовало)</w:t>
                  </w:r>
                </w:p>
              </w:tc>
              <w:tc>
                <w:tcPr>
                  <w:tcW w:w="850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148,0</w:t>
                  </w:r>
                </w:p>
              </w:tc>
            </w:tr>
          </w:tbl>
          <w:p w:rsidR="00680873" w:rsidRDefault="002F7F3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Требуется:</w:t>
            </w:r>
          </w:p>
          <w:p w:rsidR="00680873" w:rsidRDefault="002F7F35">
            <w:pPr>
              <w:jc w:val="both"/>
            </w:pPr>
            <w:r>
              <w:lastRenderedPageBreak/>
              <w:t>1. Определить сумму неэффективного использования бюджетных средств федеральным государственным бюджетным учреждением.</w:t>
            </w:r>
          </w:p>
          <w:p w:rsidR="00680873" w:rsidRDefault="002F7F35">
            <w:pPr>
              <w:jc w:val="both"/>
              <w:rPr>
                <w:b/>
                <w:bCs/>
                <w:color w:val="000000"/>
              </w:rPr>
            </w:pPr>
            <w:r>
              <w:t>2. Указать орган государственного финансового контроля, уполномоченный осуществлять проверку эф</w:t>
            </w:r>
            <w:r>
              <w:t>фективного использования бюджетных средств федеральным государственным бюджетным учреждением.</w:t>
            </w:r>
          </w:p>
        </w:tc>
      </w:tr>
      <w:tr w:rsidR="00680873">
        <w:tc>
          <w:tcPr>
            <w:tcW w:w="2122" w:type="dxa"/>
            <w:vMerge/>
          </w:tcPr>
          <w:p w:rsidR="00680873" w:rsidRDefault="00680873">
            <w:pPr>
              <w:jc w:val="both"/>
            </w:pPr>
          </w:p>
        </w:tc>
        <w:tc>
          <w:tcPr>
            <w:tcW w:w="2125" w:type="dxa"/>
          </w:tcPr>
          <w:p w:rsidR="00680873" w:rsidRDefault="002F7F35">
            <w:pPr>
              <w:tabs>
                <w:tab w:val="left" w:pos="0"/>
              </w:tabs>
              <w:jc w:val="both"/>
            </w:pPr>
            <w:r>
              <w:rPr>
                <w:rFonts w:eastAsiaTheme="minorEastAsia"/>
                <w:shd w:val="clear" w:color="auto" w:fill="FFFFFF"/>
              </w:rPr>
              <w:t>2. Владеет приемами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3261" w:type="dxa"/>
          </w:tcPr>
          <w:p w:rsidR="00680873" w:rsidRDefault="002F7F35">
            <w:pPr>
              <w:spacing w:line="252" w:lineRule="auto"/>
              <w:jc w:val="both"/>
            </w:pPr>
            <w:r>
              <w:rPr>
                <w:b/>
              </w:rPr>
              <w:t>Уметь:</w:t>
            </w:r>
            <w:r>
              <w:rPr>
                <w:rFonts w:eastAsiaTheme="minorEastAsia"/>
                <w:shd w:val="clear" w:color="auto" w:fill="FFFFFF"/>
              </w:rPr>
              <w:t xml:space="preserve"> применять приемы разработки методологической базы, методик и регламентов для сопровождения организации финансового контроля.</w:t>
            </w:r>
          </w:p>
          <w:p w:rsidR="00680873" w:rsidRDefault="002F7F35">
            <w:pPr>
              <w:spacing w:line="252" w:lineRule="auto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  <w:r>
              <w:rPr>
                <w:rFonts w:eastAsiaTheme="minorEastAsia"/>
                <w:shd w:val="clear" w:color="auto" w:fill="FFFFFF"/>
              </w:rPr>
              <w:t xml:space="preserve"> приемы разработки методологической базы, методик и регламентов для сопровождения организации финансового контроля.</w:t>
            </w:r>
          </w:p>
        </w:tc>
        <w:tc>
          <w:tcPr>
            <w:tcW w:w="7087" w:type="dxa"/>
          </w:tcPr>
          <w:p w:rsidR="00680873" w:rsidRDefault="002F7F35">
            <w:pPr>
              <w:jc w:val="both"/>
            </w:pPr>
            <w:r>
              <w:t>В ходе п</w:t>
            </w:r>
            <w:r>
              <w:t>роверки использования бюджетных средств федеральным государственным автономным учреждением высшего образования за отчетный финансовый год установлены следующие нарушения и недостатки.</w:t>
            </w:r>
          </w:p>
          <w:tbl>
            <w:tblPr>
              <w:tblStyle w:val="afff"/>
              <w:tblW w:w="6834" w:type="dxa"/>
              <w:tblLayout w:type="fixed"/>
              <w:tblLook w:val="04A0" w:firstRow="1" w:lastRow="0" w:firstColumn="1" w:lastColumn="0" w:noHBand="0" w:noVBand="1"/>
            </w:tblPr>
            <w:tblGrid>
              <w:gridCol w:w="5842"/>
              <w:gridCol w:w="992"/>
            </w:tblGrid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Нарушения и недостатки</w:t>
                  </w:r>
                </w:p>
              </w:tc>
              <w:tc>
                <w:tcPr>
                  <w:tcW w:w="992" w:type="dxa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Сумма (тыс.руб.)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Учреждению сформировано и </w:t>
                  </w:r>
                  <w:r>
                    <w:rPr>
                      <w:sz w:val="18"/>
                      <w:szCs w:val="18"/>
                    </w:rPr>
                    <w:t>утверждено государственное задание на оказание услуги, не относящейся к основным видам деятельности, предусмотренным уставом учреждения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  <w:lang w:val="en-US"/>
                    </w:rPr>
                  </w:pPr>
                  <w:r>
                    <w:rPr>
                      <w:sz w:val="18"/>
                      <w:szCs w:val="18"/>
                    </w:rPr>
                    <w:t>973,0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Style w:val="af6"/>
                      <w:b w:val="0"/>
                      <w:bCs/>
                      <w:sz w:val="18"/>
                      <w:szCs w:val="18"/>
                    </w:rPr>
                    <w:t>Несоблюдение требований о применении территориальных сметных нормативов при определении сметной стоимости объекто</w:t>
                  </w:r>
                  <w:r>
                    <w:rPr>
                      <w:rStyle w:val="af6"/>
                      <w:b w:val="0"/>
                      <w:bCs/>
                      <w:sz w:val="18"/>
                      <w:szCs w:val="18"/>
                    </w:rPr>
                    <w:t>в, капитальное строительство которых финансируется с привлечением средств федерального бюджета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541,0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Style w:val="af6"/>
                      <w:b w:val="0"/>
                      <w:bCs/>
                      <w:sz w:val="18"/>
                      <w:szCs w:val="18"/>
                    </w:rPr>
                    <w:t>Привлечение средств посреднической организации в целях обеспечения найма жилого помещения для проживания сотрудников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87,0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Style w:val="af6"/>
                      <w:b w:val="0"/>
                      <w:bCs/>
                      <w:sz w:val="18"/>
                      <w:szCs w:val="18"/>
                    </w:rPr>
                    <w:t>Средства субсидии на выполнение</w:t>
                  </w:r>
                  <w:r>
                    <w:rPr>
                      <w:rStyle w:val="af6"/>
                      <w:b w:val="0"/>
                      <w:bCs/>
                      <w:sz w:val="18"/>
                      <w:szCs w:val="18"/>
                    </w:rPr>
                    <w:t xml:space="preserve"> государственного задания направлены бюджетным учреждением на осуществление расходов, связанных с приносящей доход деятельностью.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586,0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 счет субсидии на иные цели произведена оплата услуг связи, используемых для оказания государственной услуги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1234,0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счет субсидии на выполнение государственного задания произведен капитальный ремонт здания учреждения 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4831,0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счет субсидии на выполнение государственного задания оплачены командировочные расходы обучающихся, связанные с участием в студенческой </w:t>
                  </w:r>
                  <w:r>
                    <w:rPr>
                      <w:sz w:val="18"/>
                      <w:szCs w:val="18"/>
                    </w:rPr>
                    <w:t>олимпиаде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18,0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 счет субсидии на выполнение государственного задания выплачено вознаграждение адвокату при наличии в штате сотрудников юридического отдела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176,0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За счет субсидии на выполнение государственного задания государственная стипендия </w:t>
                  </w:r>
                  <w:r>
                    <w:rPr>
                      <w:sz w:val="18"/>
                      <w:szCs w:val="18"/>
                    </w:rPr>
                    <w:t>фактически начислена и выплачена штатному сотруднику учреждения, не являющемуся аспирантом учреждения - однофамильцу аспиранта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835,0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Списаны фактические расходы на установку и демонтаж объекта, входящего в состав материальных запасов, без принятия объекто</w:t>
                  </w:r>
                  <w:r>
                    <w:rPr>
                      <w:sz w:val="18"/>
                      <w:szCs w:val="18"/>
                    </w:rPr>
                    <w:t>в материальных запасов к учету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74,0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 xml:space="preserve">За счет целевой субсидии оплачены работы по капитальному ремонту здания, которые фактически не выполнены подрядчиком 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475,0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Расходы, предусмотренные законодательством за счет бюджета Новгородской области (дорожные фонд</w:t>
                  </w:r>
                  <w:r>
                    <w:rPr>
                      <w:sz w:val="18"/>
                      <w:szCs w:val="18"/>
                    </w:rPr>
                    <w:t>ы), оплачены за счет средств федерального бюджета с последующим восстановлением и нарушением условий соглашения в части невыполнения работ в сроки, установленные графиком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89,0</w:t>
                  </w:r>
                </w:p>
              </w:tc>
            </w:tr>
            <w:tr w:rsidR="00680873">
              <w:trPr>
                <w:trHeight w:val="20"/>
              </w:trPr>
              <w:tc>
                <w:tcPr>
                  <w:tcW w:w="5841" w:type="dxa"/>
                </w:tcPr>
                <w:p w:rsidR="00680873" w:rsidRDefault="002F7F35">
                  <w:pPr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Оплата услуг преподавателя за кураторство во внебюджетной группе за счет субсид</w:t>
                  </w:r>
                  <w:r>
                    <w:rPr>
                      <w:sz w:val="18"/>
                      <w:szCs w:val="18"/>
                    </w:rPr>
                    <w:t xml:space="preserve">ии на государственное задание </w:t>
                  </w:r>
                </w:p>
              </w:tc>
              <w:tc>
                <w:tcPr>
                  <w:tcW w:w="992" w:type="dxa"/>
                  <w:vAlign w:val="center"/>
                </w:tcPr>
                <w:p w:rsidR="00680873" w:rsidRDefault="002F7F35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44,0</w:t>
                  </w:r>
                </w:p>
              </w:tc>
            </w:tr>
          </w:tbl>
          <w:p w:rsidR="00680873" w:rsidRDefault="002F7F35">
            <w:pPr>
              <w:widowControl w:val="0"/>
              <w:rPr>
                <w:b/>
              </w:rPr>
            </w:pPr>
            <w:r>
              <w:rPr>
                <w:b/>
              </w:rPr>
              <w:t>Требуется:</w:t>
            </w:r>
          </w:p>
          <w:p w:rsidR="00680873" w:rsidRDefault="002F7F35">
            <w:pPr>
              <w:pStyle w:val="aff9"/>
              <w:numPr>
                <w:ilvl w:val="0"/>
                <w:numId w:val="11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Определить сумму нецелевого расхода субсидии на выполнение государственного задания федерального государственного автономного учреждения.</w:t>
            </w:r>
          </w:p>
          <w:p w:rsidR="00680873" w:rsidRDefault="002F7F35">
            <w:pPr>
              <w:pStyle w:val="aff9"/>
              <w:numPr>
                <w:ilvl w:val="0"/>
                <w:numId w:val="11"/>
              </w:numPr>
              <w:ind w:left="0" w:firstLine="0"/>
              <w:jc w:val="both"/>
              <w:rPr>
                <w:b/>
                <w:bCs/>
                <w:color w:val="000000"/>
              </w:rPr>
            </w:pPr>
            <w:r>
              <w:rPr>
                <w:bCs/>
              </w:rPr>
              <w:t xml:space="preserve">Указать орган государственного финансового контроля, осуществляющий </w:t>
            </w:r>
            <w:r>
              <w:rPr>
                <w:bCs/>
              </w:rPr>
              <w:t>проверку целевого использования бюджетных средств федеральным государственным автономным учреждением.</w:t>
            </w:r>
          </w:p>
        </w:tc>
      </w:tr>
    </w:tbl>
    <w:p w:rsidR="00680873" w:rsidRDefault="00680873"/>
    <w:p w:rsidR="00680873" w:rsidRDefault="00680873">
      <w:pPr>
        <w:sectPr w:rsidR="00680873">
          <w:footerReference w:type="default" r:id="rId22"/>
          <w:footerReference w:type="first" r:id="rId23"/>
          <w:pgSz w:w="16838" w:h="11906" w:orient="landscape"/>
          <w:pgMar w:top="1418" w:right="1134" w:bottom="851" w:left="1134" w:header="0" w:footer="709" w:gutter="0"/>
          <w:pgNumType w:start="41"/>
          <w:cols w:space="720"/>
          <w:formProt w:val="0"/>
          <w:titlePg/>
          <w:docGrid w:linePitch="360"/>
        </w:sectPr>
      </w:pPr>
    </w:p>
    <w:p w:rsidR="00680873" w:rsidRDefault="002F7F35">
      <w:pPr>
        <w:pStyle w:val="2"/>
        <w:spacing w:line="360" w:lineRule="auto"/>
        <w:ind w:firstLine="709"/>
        <w:jc w:val="left"/>
        <w:rPr>
          <w:i/>
          <w:szCs w:val="28"/>
        </w:rPr>
      </w:pPr>
      <w:bookmarkStart w:id="30" w:name="_Toc529894759"/>
      <w:bookmarkStart w:id="31" w:name="_Toc34227948"/>
      <w:r>
        <w:rPr>
          <w:i/>
          <w:szCs w:val="28"/>
        </w:rPr>
        <w:lastRenderedPageBreak/>
        <w:t xml:space="preserve">Примерный перечень вопросов для подготовки к </w:t>
      </w:r>
      <w:bookmarkEnd w:id="30"/>
      <w:r>
        <w:rPr>
          <w:i/>
          <w:szCs w:val="28"/>
        </w:rPr>
        <w:t>экзамену</w:t>
      </w:r>
      <w:bookmarkEnd w:id="31"/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Сущность финансового контроля и его роль в </w:t>
      </w:r>
      <w:r>
        <w:rPr>
          <w:szCs w:val="28"/>
        </w:rPr>
        <w:t xml:space="preserve">управлении финансами.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Государственный финансовый контроль, его назначение.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Особенности государственного аудита в финансово-бюджетной сфере.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Органы государственного финансового контроля в системе государственного управления.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Становление государственного финансового контроля в Российской Федерации.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Этапы реформирования государственного контроля в финансово-бюджетной сфере.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Содержание и значение внешнего государственного финансового контроля.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>Организационная структура, задачи</w:t>
      </w:r>
      <w:r>
        <w:rPr>
          <w:szCs w:val="28"/>
        </w:rPr>
        <w:t>, функции и полномочия Счетной палаты Российской Федерации.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>Задачи, функции и полномочия контрольно-счетных органов субъектов Российской Федерации.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Стандартизация, планирование, этапы и правила проведения контрольных и экспертно-аналитических мероприятий органов внешнего государственного финансового контроля.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bCs/>
          <w:szCs w:val="28"/>
        </w:rPr>
        <w:t xml:space="preserve">СГА 101 «Общие правила проведения контрольного мероприятия»,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bCs/>
          <w:szCs w:val="28"/>
        </w:rPr>
        <w:t>СГА 102 «Общие правила проведе</w:t>
      </w:r>
      <w:r>
        <w:rPr>
          <w:bCs/>
          <w:szCs w:val="28"/>
        </w:rPr>
        <w:t xml:space="preserve">ния экспертно-аналитических мероприятий»,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bCs/>
          <w:szCs w:val="28"/>
        </w:rPr>
        <w:t>СГА 103 «Финансовый аудит (контроль)»</w:t>
      </w:r>
      <w:r>
        <w:rPr>
          <w:szCs w:val="28"/>
        </w:rPr>
        <w:t xml:space="preserve">,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СГА 104 «Аудит эффективности»,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bCs/>
          <w:szCs w:val="28"/>
        </w:rPr>
        <w:t>СГА 106 «Контроль реализации результатов контрольных и экспертно-аналитических мероприятий»,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bCs/>
          <w:szCs w:val="28"/>
        </w:rPr>
        <w:t>СГА 107 «Управление качеством контрольных и эксп</w:t>
      </w:r>
      <w:r>
        <w:rPr>
          <w:bCs/>
          <w:szCs w:val="28"/>
        </w:rPr>
        <w:t>ертно-аналитических мероприятий»</w:t>
      </w:r>
      <w:r>
        <w:rPr>
          <w:szCs w:val="28"/>
        </w:rPr>
        <w:t xml:space="preserve">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iCs/>
          <w:szCs w:val="28"/>
        </w:rPr>
        <w:t>СГА 201 «Предварительный аудит формирования федерального бюджета»</w:t>
      </w:r>
      <w:r>
        <w:rPr>
          <w:bCs/>
          <w:iCs/>
          <w:szCs w:val="28"/>
        </w:rPr>
        <w:t xml:space="preserve">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iCs/>
          <w:szCs w:val="28"/>
        </w:rPr>
        <w:t>СГА 202 «Оперативный анализ исполнения и контроль за организацией исполнения федерального бюджета</w:t>
      </w:r>
      <w:r>
        <w:rPr>
          <w:bCs/>
          <w:iCs/>
          <w:sz w:val="24"/>
          <w:szCs w:val="24"/>
        </w:rPr>
        <w:t>».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iCs/>
          <w:szCs w:val="28"/>
        </w:rPr>
        <w:lastRenderedPageBreak/>
        <w:t>СГА 203 «Последующий контроль за исполнением федераль</w:t>
      </w:r>
      <w:r>
        <w:rPr>
          <w:iCs/>
          <w:szCs w:val="28"/>
        </w:rPr>
        <w:t>ного бюджета»</w:t>
      </w:r>
      <w:r>
        <w:rPr>
          <w:bCs/>
          <w:iCs/>
          <w:szCs w:val="28"/>
        </w:rPr>
        <w:t xml:space="preserve">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iCs/>
          <w:szCs w:val="28"/>
        </w:rPr>
        <w:t>СГА 204 «Предварительный аудит формирования бюджетов государственных внебюджетных фондов Российской Федерации»</w:t>
      </w:r>
      <w:r>
        <w:rPr>
          <w:bCs/>
          <w:iCs/>
          <w:sz w:val="24"/>
          <w:szCs w:val="24"/>
        </w:rPr>
        <w:t xml:space="preserve">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bCs/>
          <w:iCs/>
          <w:szCs w:val="28"/>
        </w:rPr>
        <w:t>СГА 205 «Последующий контроль за исполнением бюджетов государственных внебюджетных фондов».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bCs/>
          <w:iCs/>
          <w:szCs w:val="28"/>
        </w:rPr>
        <w:t>СГА 206 «Оперативный анализ исполне</w:t>
      </w:r>
      <w:r>
        <w:rPr>
          <w:bCs/>
          <w:iCs/>
          <w:szCs w:val="28"/>
        </w:rPr>
        <w:t>ния и контроль за организацией исполнения бюджетов государственных внебюджетных фондов Российской Федерации».</w:t>
      </w:r>
      <w:r>
        <w:rPr>
          <w:bCs/>
          <w:szCs w:val="28"/>
        </w:rPr>
        <w:t xml:space="preserve">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СГА 302 «Аудит в сфере закупок товаров, работ и услуг, осуществляемых объектами аудита (контроля)».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>СГА 304 «</w:t>
      </w:r>
      <w:r>
        <w:rPr>
          <w:bCs/>
          <w:szCs w:val="28"/>
        </w:rPr>
        <w:t>Аудит государственных и международн</w:t>
      </w:r>
      <w:r>
        <w:rPr>
          <w:bCs/>
          <w:szCs w:val="28"/>
        </w:rPr>
        <w:t xml:space="preserve">ых инвестиционных проектов».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bCs/>
          <w:szCs w:val="28"/>
        </w:rPr>
        <w:t xml:space="preserve">СГА 305 «Аудит федеральных информационных систем и проектов»,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bCs/>
          <w:szCs w:val="28"/>
        </w:rPr>
        <w:t>СГА 308 «Аудит (контроль) состояния государственного внутреннего и внешнего долга Российской Федерации, долга иностранных государств и (или) иностранных юридически</w:t>
      </w:r>
      <w:r>
        <w:rPr>
          <w:bCs/>
          <w:szCs w:val="28"/>
        </w:rPr>
        <w:t xml:space="preserve">х лиц перед Российской Федерацией, бюджетных кредитов, предоставленных из федерального бюджета».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bCs/>
          <w:szCs w:val="28"/>
        </w:rPr>
        <w:t xml:space="preserve">СГА 311 «Проверка и анализ эффективности внутреннего финансового аудита».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>Классификатор нарушений, выявляемых в ходе внешнего государственного аудита, его пр</w:t>
      </w:r>
      <w:r>
        <w:rPr>
          <w:szCs w:val="28"/>
        </w:rPr>
        <w:t xml:space="preserve">именение.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Содержание и организация внутреннего государственного финансового контроля, осуществляемого уполномоченными органами.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Стандартизация внутреннего государственного финансового контроля.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rFonts w:eastAsia="Calibri"/>
          <w:szCs w:val="28"/>
        </w:rPr>
        <w:t>Принципы контрольной деятельности органов внутреннего госуд</w:t>
      </w:r>
      <w:r>
        <w:rPr>
          <w:rFonts w:eastAsia="Calibri"/>
          <w:szCs w:val="28"/>
        </w:rPr>
        <w:t xml:space="preserve">арственного (муниципального) финансового контроля.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rFonts w:eastAsia="Calibri"/>
          <w:szCs w:val="28"/>
        </w:rPr>
        <w:t xml:space="preserve">Права и обязанности должностных лиц органов ВГ(М)ФК и объектов ВГ(М)ФК (их должностных лиц) при осуществлении ВГ(М)ФК.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rFonts w:eastAsia="Calibri"/>
          <w:szCs w:val="28"/>
        </w:rPr>
        <w:t>Планирование проверок, ревизий и обследований.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rFonts w:eastAsia="Calibri"/>
          <w:szCs w:val="28"/>
        </w:rPr>
        <w:t>Проведение проверок, ревизий и обслед</w:t>
      </w:r>
      <w:r>
        <w:rPr>
          <w:rFonts w:eastAsia="Calibri"/>
          <w:szCs w:val="28"/>
        </w:rPr>
        <w:t xml:space="preserve">ований и оформление их результатов.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rFonts w:eastAsia="Calibri"/>
          <w:szCs w:val="28"/>
        </w:rPr>
        <w:lastRenderedPageBreak/>
        <w:t xml:space="preserve">Реализация результатов проверок, ревизий и обследований.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rFonts w:eastAsia="Calibri"/>
          <w:szCs w:val="28"/>
        </w:rPr>
        <w:t>Правила досудебного обжалования решений и действий (бездействия) органов ВГ(М)ФК и их должностных лиц.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Риск-ориентированный подход в планировании и организации </w:t>
      </w:r>
      <w:r>
        <w:rPr>
          <w:szCs w:val="28"/>
        </w:rPr>
        <w:t>контрольной деятельности при проведении внутреннего государственного финансового контроля.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>Классификатор нарушений (рисков), выявляемых Федеральным казначейством в ходе осуществления контроля в финансово-бюджетной сфере.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>Международная организация высших ор</w:t>
      </w:r>
      <w:r>
        <w:rPr>
          <w:szCs w:val="28"/>
        </w:rPr>
        <w:t xml:space="preserve">ганов аудита ИНТОСАИ. </w:t>
      </w:r>
    </w:p>
    <w:p w:rsidR="00680873" w:rsidRDefault="002F7F35">
      <w:pPr>
        <w:pStyle w:val="afd"/>
        <w:numPr>
          <w:ilvl w:val="0"/>
          <w:numId w:val="12"/>
        </w:numPr>
        <w:spacing w:line="360" w:lineRule="auto"/>
        <w:ind w:left="357" w:hanging="357"/>
        <w:rPr>
          <w:szCs w:val="28"/>
        </w:rPr>
      </w:pPr>
      <w:r>
        <w:rPr>
          <w:szCs w:val="28"/>
        </w:rPr>
        <w:t xml:space="preserve">Деятельность региональных организаций высших органов аудита (ЕВРОСАИ, АЗОСАИ). </w:t>
      </w:r>
    </w:p>
    <w:p w:rsidR="00680873" w:rsidRDefault="00680873">
      <w:pPr>
        <w:pStyle w:val="afd"/>
        <w:spacing w:line="360" w:lineRule="auto"/>
        <w:ind w:left="720" w:firstLine="0"/>
        <w:rPr>
          <w:szCs w:val="28"/>
        </w:rPr>
      </w:pPr>
    </w:p>
    <w:p w:rsidR="00680873" w:rsidRDefault="002F7F35">
      <w:pPr>
        <w:spacing w:line="360" w:lineRule="auto"/>
        <w:ind w:left="709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 экзаменационного билета</w:t>
      </w:r>
    </w:p>
    <w:p w:rsidR="00680873" w:rsidRDefault="002F7F35">
      <w:pPr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680873" w:rsidRDefault="002F7F35">
      <w:pPr>
        <w:jc w:val="center"/>
        <w:rPr>
          <w:b/>
        </w:rPr>
      </w:pPr>
      <w:r>
        <w:rPr>
          <w:b/>
        </w:rPr>
        <w:t>высшего образования</w:t>
      </w:r>
    </w:p>
    <w:p w:rsidR="00680873" w:rsidRDefault="002F7F35">
      <w:pPr>
        <w:jc w:val="center"/>
        <w:rPr>
          <w:b/>
        </w:rPr>
      </w:pPr>
      <w:r>
        <w:rPr>
          <w:b/>
        </w:rPr>
        <w:t xml:space="preserve">«ФИНАНСОВЫЙ УНИВЕРСИТЕТ ПРИ </w:t>
      </w:r>
      <w:r>
        <w:rPr>
          <w:b/>
        </w:rPr>
        <w:t>ПРАВИТЕЛЬСТВЕ РОССИЙСКОЙ ФЕДЕРАЦИИ»</w:t>
      </w:r>
    </w:p>
    <w:p w:rsidR="00680873" w:rsidRDefault="002F7F35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680873" w:rsidRDefault="00680873"/>
    <w:p w:rsidR="00680873" w:rsidRDefault="002F7F35">
      <w:r>
        <w:t xml:space="preserve">Кафедра </w:t>
      </w:r>
      <w:r>
        <w:rPr>
          <w:u w:val="single"/>
        </w:rPr>
        <w:t>«Финансовый контроль и казначейское дело»</w:t>
      </w:r>
    </w:p>
    <w:p w:rsidR="00680873" w:rsidRDefault="002F7F35">
      <w:r>
        <w:t xml:space="preserve">Дисциплина </w:t>
      </w:r>
      <w:r>
        <w:rPr>
          <w:u w:val="single"/>
        </w:rPr>
        <w:t>«Государственный контроль в финансово-бюджетной сфере»</w:t>
      </w:r>
    </w:p>
    <w:p w:rsidR="00680873" w:rsidRDefault="002F7F35">
      <w:r>
        <w:t>Финансовый факультет</w:t>
      </w:r>
    </w:p>
    <w:p w:rsidR="00680873" w:rsidRDefault="002F7F35">
      <w:r>
        <w:t xml:space="preserve">Форма обучения </w:t>
      </w:r>
      <w:r>
        <w:rPr>
          <w:u w:val="single"/>
        </w:rPr>
        <w:t>очная</w:t>
      </w:r>
    </w:p>
    <w:p w:rsidR="00680873" w:rsidRDefault="002F7F35">
      <w:r>
        <w:t>Семестр 6</w:t>
      </w:r>
    </w:p>
    <w:p w:rsidR="00680873" w:rsidRDefault="002F7F35">
      <w:r>
        <w:t xml:space="preserve">Направление </w:t>
      </w:r>
      <w:r>
        <w:rPr>
          <w:u w:val="single"/>
        </w:rPr>
        <w:t>«Экономика»</w:t>
      </w:r>
    </w:p>
    <w:p w:rsidR="00680873" w:rsidRDefault="002F7F35">
      <w:r>
        <w:t>Пр</w:t>
      </w:r>
      <w:r>
        <w:t xml:space="preserve">офиль </w:t>
      </w:r>
      <w:r>
        <w:rPr>
          <w:u w:val="single"/>
        </w:rPr>
        <w:t>«Государственный финансовый контроль»</w:t>
      </w:r>
    </w:p>
    <w:p w:rsidR="00680873" w:rsidRDefault="002F7F35">
      <w:pPr>
        <w:spacing w:before="120" w:after="120"/>
        <w:jc w:val="center"/>
        <w:rPr>
          <w:b/>
        </w:rPr>
      </w:pPr>
      <w:r>
        <w:rPr>
          <w:b/>
        </w:rPr>
        <w:t>ЭКЗАМЕНАЦИОННЫЙ БИЛЕТ № 1</w:t>
      </w:r>
    </w:p>
    <w:p w:rsidR="00680873" w:rsidRDefault="002F7F35">
      <w:pPr>
        <w:spacing w:line="223" w:lineRule="auto"/>
        <w:jc w:val="both"/>
        <w:rPr>
          <w:b/>
          <w:szCs w:val="22"/>
        </w:rPr>
      </w:pPr>
      <w:r>
        <w:rPr>
          <w:b/>
          <w:szCs w:val="22"/>
        </w:rPr>
        <w:t>Задание 1. Дайте развернутый ответ на теоретический вопрос (20 баллов).</w:t>
      </w:r>
    </w:p>
    <w:p w:rsidR="00680873" w:rsidRDefault="002F7F35">
      <w:pPr>
        <w:pStyle w:val="afd"/>
        <w:ind w:left="0" w:firstLine="0"/>
        <w:rPr>
          <w:sz w:val="24"/>
          <w:szCs w:val="24"/>
        </w:rPr>
      </w:pPr>
      <w:r>
        <w:rPr>
          <w:sz w:val="24"/>
          <w:szCs w:val="24"/>
        </w:rPr>
        <w:t>Представьте организационную структуру, задачи, функции и полномочия Счетной палаты Российской Федерации.</w:t>
      </w:r>
    </w:p>
    <w:p w:rsidR="00680873" w:rsidRDefault="00680873">
      <w:pPr>
        <w:jc w:val="both"/>
        <w:rPr>
          <w:b/>
          <w:sz w:val="22"/>
          <w:szCs w:val="22"/>
        </w:rPr>
      </w:pPr>
    </w:p>
    <w:p w:rsidR="00680873" w:rsidRDefault="002F7F3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Задание </w:t>
      </w:r>
      <w:r>
        <w:rPr>
          <w:b/>
          <w:sz w:val="22"/>
          <w:szCs w:val="22"/>
        </w:rPr>
        <w:t>2. Практико-ориентированное задание (20 баллов).</w:t>
      </w:r>
    </w:p>
    <w:p w:rsidR="00680873" w:rsidRDefault="002F7F35">
      <w:pPr>
        <w:jc w:val="both"/>
        <w:rPr>
          <w:sz w:val="23"/>
          <w:szCs w:val="23"/>
        </w:rPr>
      </w:pPr>
      <w:r>
        <w:rPr>
          <w:sz w:val="23"/>
          <w:szCs w:val="23"/>
        </w:rPr>
        <w:t>В ходе контрольных процедур объектом контрольного мероприятия допускались следующие нарушения, повлекшие искажение бюджетной отчетности.</w:t>
      </w: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522"/>
        <w:gridCol w:w="3401"/>
      </w:tblGrid>
      <w:tr w:rsidR="00680873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pStyle w:val="aff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2" w:name="sub_24"/>
            <w:r>
              <w:rPr>
                <w:rFonts w:ascii="Times New Roman" w:hAnsi="Times New Roman" w:cs="Times New Roman"/>
                <w:sz w:val="20"/>
                <w:szCs w:val="20"/>
              </w:rPr>
              <w:t>Действие (бездействие), повлекшее искажение бюджетной отчетности</w:t>
            </w:r>
            <w:bookmarkEnd w:id="32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873" w:rsidRDefault="002F7F35">
            <w:pPr>
              <w:pStyle w:val="aff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отчетности, содержащая искажение показателей</w:t>
            </w:r>
          </w:p>
        </w:tc>
      </w:tr>
      <w:tr w:rsidR="00680873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мнимых операций по учету расчетов с подотчетными лицами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680873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873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Списание дебиторской задолженности при отсутствии документа, подтверждающего факт исполнения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680873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873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l113"/>
            <w:bookmarkEnd w:id="33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компенсационных выплат, не предусмотренных внутренними локальными актами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680873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873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отражение в бюджетном учете исполнения контрактуемых обязательств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680873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873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Неверное отнесение основных средств к аналитической группе учета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680873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873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Несвоевременное отражение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операций по начислению доходов будущих периодов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680873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873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Нарушение порядка при определении перечня особо ценного движимого имущества для бюджетного учреждения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680873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873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отражение (несвоевременное отражение) в бюджетном учете денежных обязательств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680873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0873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2F7F35">
            <w:pPr>
              <w:pStyle w:val="affd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указание 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ателей имущества в карточке количественно-суммового учета материальных ценностей при учете вещевого имущества и как следствие не отражение на забалансовом счете 27 «Материальные ценности, выданные в личное пользование работникам (сотрудникам)»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73" w:rsidRDefault="00680873">
            <w:pPr>
              <w:pStyle w:val="affd"/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80873" w:rsidRDefault="002F7F35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Требуется: </w:t>
      </w:r>
    </w:p>
    <w:p w:rsidR="00680873" w:rsidRDefault="002F7F35">
      <w:pPr>
        <w:jc w:val="both"/>
        <w:rPr>
          <w:sz w:val="23"/>
          <w:szCs w:val="23"/>
        </w:rPr>
      </w:pPr>
      <w:r>
        <w:rPr>
          <w:bCs/>
          <w:sz w:val="23"/>
          <w:szCs w:val="23"/>
        </w:rPr>
        <w:t xml:space="preserve">Указать </w:t>
      </w:r>
      <w:r>
        <w:rPr>
          <w:sz w:val="23"/>
          <w:szCs w:val="23"/>
        </w:rPr>
        <w:t>форму (ы) бюджетной отчетности, содержащие искажение показателей. Ответ обосновать.</w:t>
      </w:r>
    </w:p>
    <w:p w:rsidR="00680873" w:rsidRDefault="00680873">
      <w:pPr>
        <w:jc w:val="both"/>
        <w:rPr>
          <w:b/>
          <w:sz w:val="22"/>
          <w:szCs w:val="22"/>
        </w:rPr>
      </w:pPr>
    </w:p>
    <w:p w:rsidR="00680873" w:rsidRDefault="002F7F3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Задание 3. Практико-ориентированное задание (20 баллов).</w:t>
      </w:r>
    </w:p>
    <w:p w:rsidR="00680873" w:rsidRDefault="002F7F35">
      <w:pPr>
        <w:jc w:val="both"/>
        <w:rPr>
          <w:sz w:val="23"/>
          <w:szCs w:val="23"/>
        </w:rPr>
      </w:pPr>
      <w:r>
        <w:rPr>
          <w:sz w:val="23"/>
          <w:szCs w:val="23"/>
        </w:rPr>
        <w:t>В ходе проверки использования федеральным государственным автономным учреждением бюджетных сре</w:t>
      </w:r>
      <w:r>
        <w:rPr>
          <w:sz w:val="23"/>
          <w:szCs w:val="23"/>
        </w:rPr>
        <w:t>дств за 2020 год установлены следующие нарушения и недостатки.</w:t>
      </w:r>
    </w:p>
    <w:tbl>
      <w:tblPr>
        <w:tblW w:w="9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364"/>
        <w:gridCol w:w="1268"/>
      </w:tblGrid>
      <w:tr w:rsidR="00680873"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нарушений и недостатков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0873" w:rsidRDefault="002F7F35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</w:t>
            </w:r>
          </w:p>
          <w:p w:rsidR="00680873" w:rsidRDefault="002F7F35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</w:tr>
      <w:tr w:rsidR="00680873"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pStyle w:val="aff9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раздельного учета кассовых и фактических расходов по видам деятельности в разрезе каждой оказываемой услуги (выполняемой работы)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  <w:r>
              <w:rPr>
                <w:sz w:val="20"/>
                <w:szCs w:val="20"/>
              </w:rPr>
              <w:t>,0</w:t>
            </w:r>
          </w:p>
        </w:tc>
      </w:tr>
      <w:tr w:rsidR="00680873"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раздельного учета расходов по содержанию имущества, используемого в приносящей доход деятельности.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250,0</w:t>
            </w:r>
          </w:p>
        </w:tc>
      </w:tr>
      <w:tr w:rsidR="00680873"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pStyle w:val="aff9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Часть субсидии на финансовое обеспечение выполнения государственного задания направлена на оплату капитального ремонта </w:t>
            </w:r>
            <w:r>
              <w:rPr>
                <w:sz w:val="20"/>
                <w:szCs w:val="20"/>
              </w:rPr>
              <w:t>технологического оборудования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</w:tr>
      <w:tr w:rsidR="00680873"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pStyle w:val="aff9"/>
              <w:widowControl w:val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субсидии на финансовое обеспечение выполнения государственного задания на конец года документально не обоснован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680873"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pStyle w:val="msonormalmailrucssattributepostfix"/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за счет субсидии текущего года кредиторской задолженности прошлых лет, образовавшейся в</w:t>
            </w:r>
            <w:r>
              <w:rPr>
                <w:sz w:val="20"/>
                <w:szCs w:val="20"/>
              </w:rPr>
              <w:t xml:space="preserve"> рамках деятельности по выполнению задания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260,0</w:t>
            </w:r>
          </w:p>
        </w:tc>
      </w:tr>
      <w:tr w:rsidR="00680873"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pStyle w:val="msonormalmailrucssattributepostfix"/>
              <w:widowControl w:val="0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штата бухгалтерских работников в учреждениях, финансово-экономическое обслуживание которых осуществляется централизованной бухгалтерией (иной организацией с аналогичными функциями)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</w:tr>
      <w:tr w:rsidR="00680873"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pStyle w:val="msonormalmailrucssattributepostfix"/>
              <w:widowControl w:val="0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Оплата </w:t>
            </w:r>
            <w:r>
              <w:rPr>
                <w:sz w:val="20"/>
                <w:szCs w:val="20"/>
              </w:rPr>
              <w:t>капитального ремонта за счет субсидии на выполнение государственного задания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</w:t>
            </w:r>
          </w:p>
        </w:tc>
      </w:tr>
      <w:tr w:rsidR="00680873"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pStyle w:val="msonormalmailrucssattributepostfix"/>
              <w:widowControl w:val="0"/>
              <w:spacing w:beforeAutospacing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Отнесение общехозяйственных расходов в первоначальную стоимость основных средств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0873" w:rsidRDefault="002F7F35">
            <w:pPr>
              <w:pStyle w:val="msonormalmailrucssattributepostfix"/>
              <w:widowControl w:val="0"/>
              <w:spacing w:beforeAutospacing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</w:tr>
    </w:tbl>
    <w:p w:rsidR="00680873" w:rsidRDefault="002F7F35">
      <w:pPr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Требуется:</w:t>
      </w:r>
    </w:p>
    <w:p w:rsidR="00680873" w:rsidRDefault="002F7F35">
      <w:pPr>
        <w:pStyle w:val="msolistparagraphcxspfirstmailrucssattributepostfix"/>
        <w:numPr>
          <w:ilvl w:val="0"/>
          <w:numId w:val="4"/>
        </w:numPr>
        <w:spacing w:beforeAutospacing="0" w:afterAutospacing="0"/>
        <w:ind w:left="0" w:firstLine="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Определить сумму нецелевого расхода субсидии на финансовое обеспечение вып</w:t>
      </w:r>
      <w:r>
        <w:rPr>
          <w:color w:val="000000"/>
          <w:sz w:val="23"/>
          <w:szCs w:val="23"/>
        </w:rPr>
        <w:t>олнения государственного задания.</w:t>
      </w:r>
    </w:p>
    <w:p w:rsidR="00680873" w:rsidRDefault="002F7F35">
      <w:pPr>
        <w:pStyle w:val="msonormalmailrucssattributepostfix"/>
        <w:numPr>
          <w:ilvl w:val="0"/>
          <w:numId w:val="4"/>
        </w:numPr>
        <w:spacing w:beforeAutospacing="0" w:afterAutospacing="0"/>
        <w:ind w:left="0" w:firstLine="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Указать полномочия учредителей по контролю за финансово-хозяйственной деятельностью автономных учреждений.</w:t>
      </w:r>
    </w:p>
    <w:p w:rsidR="00680873" w:rsidRDefault="00680873">
      <w:pPr>
        <w:spacing w:line="360" w:lineRule="auto"/>
        <w:jc w:val="both"/>
        <w:rPr>
          <w:bCs/>
          <w:sz w:val="28"/>
          <w:szCs w:val="28"/>
        </w:rPr>
      </w:pPr>
    </w:p>
    <w:p w:rsidR="00680873" w:rsidRDefault="002F7F35">
      <w:pPr>
        <w:pStyle w:val="1"/>
        <w:ind w:firstLine="709"/>
        <w:jc w:val="both"/>
        <w:rPr>
          <w:b/>
          <w:sz w:val="28"/>
          <w:szCs w:val="28"/>
        </w:rPr>
      </w:pPr>
      <w:bookmarkStart w:id="34" w:name="_Toc34227949"/>
      <w:r>
        <w:rPr>
          <w:b/>
          <w:bCs/>
          <w:sz w:val="28"/>
          <w:szCs w:val="28"/>
        </w:rPr>
        <w:t>8.</w:t>
      </w:r>
      <w:r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4"/>
    </w:p>
    <w:p w:rsidR="00680873" w:rsidRDefault="002F7F35">
      <w:pPr>
        <w:pStyle w:val="2"/>
        <w:spacing w:line="360" w:lineRule="auto"/>
        <w:ind w:firstLine="709"/>
        <w:jc w:val="left"/>
        <w:rPr>
          <w:bCs/>
          <w:iCs/>
        </w:rPr>
      </w:pPr>
      <w:bookmarkStart w:id="35" w:name="_Toc34227950"/>
      <w:r>
        <w:rPr>
          <w:bCs/>
          <w:iCs/>
        </w:rPr>
        <w:t xml:space="preserve">8.1. Нормативные </w:t>
      </w:r>
      <w:r>
        <w:rPr>
          <w:bCs/>
          <w:iCs/>
        </w:rPr>
        <w:t>правовые акты</w:t>
      </w:r>
      <w:bookmarkEnd w:id="35"/>
    </w:p>
    <w:p w:rsidR="00680873" w:rsidRDefault="002F7F35">
      <w:pPr>
        <w:pStyle w:val="aff9"/>
        <w:numPr>
          <w:ilvl w:val="0"/>
          <w:numId w:val="1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Бюджетный кодекс Российской Федерации: Федеральный закон от 31.07.1998 №145-ФЗ </w:t>
      </w:r>
    </w:p>
    <w:p w:rsidR="00680873" w:rsidRDefault="002F7F35">
      <w:pPr>
        <w:pStyle w:val="aff9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Счетной палате Российской Федерации: Федеральный закон от 05.04.2013 №41-ФЗ 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 организации деятельности Счетной палаты Российской </w:t>
      </w:r>
      <w:r>
        <w:rPr>
          <w:sz w:val="28"/>
          <w:szCs w:val="28"/>
        </w:rPr>
        <w:lastRenderedPageBreak/>
        <w:t>Федерации СОД 12. Плани</w:t>
      </w:r>
      <w:r>
        <w:rPr>
          <w:sz w:val="28"/>
          <w:szCs w:val="28"/>
        </w:rPr>
        <w:t xml:space="preserve">рование работы Счетной палаты Российской Федерации: протокол Коллегии Счетной палаты от 22.07.2011 №39К (806) 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rStyle w:val="-"/>
          <w:sz w:val="28"/>
          <w:szCs w:val="28"/>
        </w:rPr>
      </w:pPr>
      <w:r>
        <w:rPr>
          <w:sz w:val="28"/>
          <w:szCs w:val="28"/>
        </w:rPr>
        <w:t xml:space="preserve">Стандарт внешнего государственного аудита (контроля) СГА 101 «Общие правила проведения контрольного мероприятия»: постановление Коллегии Счетной </w:t>
      </w:r>
      <w:r>
        <w:rPr>
          <w:sz w:val="28"/>
          <w:szCs w:val="28"/>
        </w:rPr>
        <w:t xml:space="preserve">палаты Российской Федерации от 07.09.2017 №9ПК 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rStyle w:val="-"/>
          <w:sz w:val="28"/>
          <w:szCs w:val="28"/>
        </w:rPr>
      </w:pPr>
      <w:r>
        <w:rPr>
          <w:sz w:val="28"/>
          <w:szCs w:val="28"/>
        </w:rPr>
        <w:t xml:space="preserve">Стандарт внешнего государственного аудита (контроля) СГА 102 «Общие правила проведения экспертно-аналитических мероприятий»: постановление Коллегии Счетной палаты Российской Федерации от 20.10.2017 №12ПК 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rStyle w:val="-"/>
          <w:sz w:val="36"/>
          <w:szCs w:val="28"/>
        </w:rPr>
      </w:pPr>
      <w:r>
        <w:rPr>
          <w:sz w:val="28"/>
        </w:rPr>
        <w:t>Ста</w:t>
      </w:r>
      <w:r>
        <w:rPr>
          <w:sz w:val="28"/>
        </w:rPr>
        <w:t xml:space="preserve">ндарт внешнего государственного аудита (контроля) СГА 104 «Аудит эффективности»: постановление Коллегии Счетной палаты РФ от 30.11.2016 №4ПК 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Стандарт внешнего государственного аудита (контроля) СГА 201 «Предварительный аудит формирования федерального бюдж</w:t>
      </w:r>
      <w:r>
        <w:rPr>
          <w:sz w:val="28"/>
          <w:szCs w:val="28"/>
        </w:rPr>
        <w:t xml:space="preserve">ета»: постановление Коллегии Счетной палаты Российской Федерации от 21.09.2017 №11ПК 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Стандарт внешнего государственного аудита (контроля) СГА 202 «Оперативный анализ исполнения и контроль за организацией исполнения федерального бюджета»: протокол Коллеги</w:t>
      </w:r>
      <w:r>
        <w:rPr>
          <w:sz w:val="28"/>
          <w:szCs w:val="28"/>
        </w:rPr>
        <w:t xml:space="preserve">и Счетной палаты Российской Федерации от 25.12.2013 № 55К (946) 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 внешнего государственного аудита (контроля) СГА 203 «Последующий контроль за исполнением федерального бюджета»: постановление Коллегии Счетной палаты Российской Федерации от 21.04.2017 №3ПК 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Федеральном казначействе: Постановление Правительства </w:t>
      </w:r>
      <w:r>
        <w:rPr>
          <w:sz w:val="28"/>
          <w:szCs w:val="28"/>
        </w:rPr>
        <w:t xml:space="preserve">Российской Федерации от 01.12.2004 № 703 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«Принципы контрольной деятельности органов внутреннего государственного (муниципального) финансового контроля</w:t>
      </w:r>
      <w:r>
        <w:rPr>
          <w:sz w:val="28"/>
          <w:szCs w:val="28"/>
        </w:rPr>
        <w:t xml:space="preserve">»: Постановление Правительства </w:t>
      </w:r>
      <w:r>
        <w:rPr>
          <w:sz w:val="28"/>
          <w:szCs w:val="28"/>
        </w:rPr>
        <w:lastRenderedPageBreak/>
        <w:t>Российской Федерации от 6 февраля 2020 г. №95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«Проведение проверок, ревизий и обследований и оформление их результатов»;</w:t>
      </w:r>
      <w:r>
        <w:rPr>
          <w:sz w:val="28"/>
          <w:szCs w:val="28"/>
        </w:rPr>
        <w:t xml:space="preserve"> Постановление Правительства Российской Федерации от 17.08.2020 г. №1235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«Правила составления отчетности о результатах контрольной деятельности»: Поста</w:t>
      </w:r>
      <w:r>
        <w:rPr>
          <w:sz w:val="28"/>
          <w:szCs w:val="28"/>
        </w:rPr>
        <w:t>новление Правительства Российской Федерации от 16.09.2020 г. №1478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«Планирование проверок, ревизий и обследований»: Постановление Правительства Российс</w:t>
      </w:r>
      <w:r>
        <w:rPr>
          <w:sz w:val="28"/>
          <w:szCs w:val="28"/>
        </w:rPr>
        <w:t>кой Федерации от 27 февраля 2020 г. №208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«Правила досудебного обжалования решений и действий (бездействия) органов внутреннего государственного (муници</w:t>
      </w:r>
      <w:r>
        <w:rPr>
          <w:sz w:val="28"/>
          <w:szCs w:val="28"/>
        </w:rPr>
        <w:t>пального) финансового контроля и их должностных лиц»: Постановление Правительства Российской Федерации от 17 августа 2020 г. №1237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«Права и обязанности</w:t>
      </w:r>
      <w:r>
        <w:rPr>
          <w:sz w:val="28"/>
          <w:szCs w:val="28"/>
        </w:rPr>
        <w:t xml:space="preserve">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</w:t>
      </w:r>
      <w:r>
        <w:rPr>
          <w:sz w:val="28"/>
          <w:szCs w:val="28"/>
        </w:rPr>
        <w:t>инансового контроля»: Постановление Правительства Российской Федерации от 6 февраля 2020 г. №100</w:t>
      </w:r>
    </w:p>
    <w:p w:rsidR="00680873" w:rsidRDefault="002F7F35">
      <w:pPr>
        <w:pStyle w:val="aff9"/>
        <w:widowControl w:val="0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федерального стандарта внутреннего государственного (муниципального) финансового контроля «Принципы контрольной деятельности органов внутреннего</w:t>
      </w:r>
      <w:r>
        <w:rPr>
          <w:sz w:val="28"/>
          <w:szCs w:val="28"/>
        </w:rPr>
        <w:t xml:space="preserve"> государственного </w:t>
      </w:r>
      <w:r>
        <w:rPr>
          <w:sz w:val="28"/>
          <w:szCs w:val="28"/>
        </w:rPr>
        <w:lastRenderedPageBreak/>
        <w:t>(муниципального) финансового контроля»: Постановление Правительства Российской Федерации от 6 февраля 2020 г. №95</w:t>
      </w:r>
    </w:p>
    <w:p w:rsidR="00680873" w:rsidRDefault="002F7F35">
      <w:pPr>
        <w:pStyle w:val="2"/>
        <w:spacing w:line="360" w:lineRule="auto"/>
        <w:ind w:firstLine="709"/>
        <w:jc w:val="left"/>
        <w:rPr>
          <w:bCs/>
          <w:iCs/>
          <w:szCs w:val="28"/>
        </w:rPr>
      </w:pPr>
      <w:bookmarkStart w:id="36" w:name="_Toc34227951"/>
      <w:r>
        <w:rPr>
          <w:bCs/>
          <w:iCs/>
        </w:rPr>
        <w:t xml:space="preserve">8.2. </w:t>
      </w:r>
      <w:r>
        <w:rPr>
          <w:bCs/>
          <w:iCs/>
          <w:szCs w:val="28"/>
        </w:rPr>
        <w:t>Рекомендуемая литература</w:t>
      </w:r>
      <w:bookmarkEnd w:id="36"/>
    </w:p>
    <w:p w:rsidR="00680873" w:rsidRDefault="002F7F35">
      <w:pPr>
        <w:spacing w:line="360" w:lineRule="auto"/>
        <w:ind w:firstLine="709"/>
        <w:jc w:val="both"/>
        <w:rPr>
          <w:b/>
          <w:bCs/>
          <w:iCs/>
          <w:sz w:val="28"/>
        </w:rPr>
      </w:pPr>
      <w:bookmarkStart w:id="37" w:name="_Toc324441761"/>
      <w:bookmarkStart w:id="38" w:name="_Toc326701981"/>
      <w:r>
        <w:rPr>
          <w:b/>
          <w:bCs/>
          <w:iCs/>
          <w:sz w:val="28"/>
        </w:rPr>
        <w:t>8.2.1. Основная:</w:t>
      </w:r>
      <w:bookmarkEnd w:id="37"/>
      <w:bookmarkEnd w:id="38"/>
    </w:p>
    <w:p w:rsidR="00680873" w:rsidRDefault="002F7F35">
      <w:pPr>
        <w:pStyle w:val="Style25"/>
        <w:numPr>
          <w:ilvl w:val="0"/>
          <w:numId w:val="13"/>
        </w:numPr>
        <w:tabs>
          <w:tab w:val="left" w:pos="365"/>
        </w:tabs>
        <w:spacing w:line="360" w:lineRule="auto"/>
        <w:ind w:left="0" w:firstLine="3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Теория и история государственного финансового контроля : учеб. пособие / С. А</w:t>
      </w:r>
      <w:r>
        <w:rPr>
          <w:sz w:val="28"/>
          <w:szCs w:val="28"/>
          <w:lang w:eastAsia="zh-CN"/>
        </w:rPr>
        <w:t>. Андреев, И. М. Ванькович, Д. В. Горохова [и др.] ;  под ред. Е. А. Федченко ; Финуниверситет. — Москва : Прометей, 2021. — 236 с. — ISBN 978-5-00172-171-0. — ЭБС Лань. — URL: https://e.lanbook.com/book/189652 (дата обращения: 19.06.2023). — Текст : элект</w:t>
      </w:r>
      <w:r>
        <w:rPr>
          <w:sz w:val="28"/>
          <w:szCs w:val="28"/>
          <w:lang w:eastAsia="zh-CN"/>
        </w:rPr>
        <w:t xml:space="preserve">ронный. </w:t>
      </w:r>
    </w:p>
    <w:p w:rsidR="00680873" w:rsidRDefault="002F7F35">
      <w:pPr>
        <w:pStyle w:val="Style25"/>
        <w:numPr>
          <w:ilvl w:val="0"/>
          <w:numId w:val="13"/>
        </w:numPr>
        <w:tabs>
          <w:tab w:val="left" w:pos="365"/>
        </w:tabs>
        <w:spacing w:line="360" w:lineRule="auto"/>
        <w:ind w:left="0" w:firstLine="3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Государственный контроль в финансово-бюджетной сфере : учеб. пособие / С. А. Андреев, И. М. Ванькович, М. Л. Васюнина [и др.] ; под ред. Р. Е. Артюхина, Э. А. Исаева ; Финуниверситет. — Москва : Прометей, 2022.  — 633 с. — ISBN 978-5-00172-401-8. </w:t>
      </w:r>
      <w:r>
        <w:rPr>
          <w:sz w:val="28"/>
          <w:szCs w:val="28"/>
          <w:lang w:eastAsia="zh-CN"/>
        </w:rPr>
        <w:t>— ЭБС Лань. — URL: https://e.lanbook.com/book/323891 (дата обращения: 19.06.2023). — Текст : электронный.</w:t>
      </w:r>
    </w:p>
    <w:p w:rsidR="00680873" w:rsidRDefault="002F7F35">
      <w:pPr>
        <w:pStyle w:val="Style25"/>
        <w:numPr>
          <w:ilvl w:val="0"/>
          <w:numId w:val="13"/>
        </w:numPr>
        <w:tabs>
          <w:tab w:val="left" w:pos="365"/>
        </w:tabs>
        <w:spacing w:line="360" w:lineRule="auto"/>
        <w:ind w:left="0" w:firstLine="357"/>
        <w:jc w:val="both"/>
        <w:rPr>
          <w:sz w:val="28"/>
          <w:szCs w:val="28"/>
          <w:lang w:eastAsia="zh-CN"/>
        </w:rPr>
      </w:pPr>
      <w:r>
        <w:rPr>
          <w:rStyle w:val="-"/>
          <w:color w:val="auto"/>
          <w:sz w:val="28"/>
          <w:szCs w:val="28"/>
          <w:u w:val="none"/>
          <w:lang w:eastAsia="zh-CN"/>
        </w:rPr>
        <w:t>Финансы : учебник / М. Л. Васюнина, О. С. Горлова, Т. Ю. Киселева [и др.] ; под ред. Е. В. Маркиной ; Финуниверситет. — Москва : КноРус, 2021. — 424 с</w:t>
      </w:r>
      <w:r>
        <w:rPr>
          <w:rStyle w:val="-"/>
          <w:color w:val="auto"/>
          <w:sz w:val="28"/>
          <w:szCs w:val="28"/>
          <w:u w:val="none"/>
          <w:lang w:eastAsia="zh-CN"/>
        </w:rPr>
        <w:t>. — ISBN 978-5-406-03490-3. — ЭБС BOOK.RU. — URL: https://book.ru/book/936343 (дата обращения: 19.06.2023). — Текст : электронный.</w:t>
      </w:r>
      <w:bookmarkStart w:id="39" w:name="_Toc137476105"/>
    </w:p>
    <w:p w:rsidR="00680873" w:rsidRDefault="002F7F35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8.2.2. Дополнительная:</w:t>
      </w:r>
    </w:p>
    <w:p w:rsidR="00680873" w:rsidRDefault="002F7F35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1. Игонина, Е. С. Организация финансового контроля и ревизии в государственных учреждениях : учеб. пос</w:t>
      </w:r>
      <w:r>
        <w:rPr>
          <w:sz w:val="28"/>
          <w:szCs w:val="28"/>
        </w:rPr>
        <w:t>обие / Е. С. Игонина, Е. Н. Зенова, А. А. Софьин. — Москва : Русайнс, 2022. — 148 с. — ISBN 978-5-466-01921-6. —</w:t>
      </w:r>
      <w:r>
        <w:rPr>
          <w:rStyle w:val="-"/>
          <w:color w:val="auto"/>
          <w:sz w:val="28"/>
          <w:szCs w:val="28"/>
          <w:u w:val="none"/>
        </w:rPr>
        <w:t>ЭБС BOOK.RU. —</w:t>
      </w:r>
      <w:r>
        <w:rPr>
          <w:sz w:val="28"/>
          <w:szCs w:val="28"/>
        </w:rPr>
        <w:t xml:space="preserve"> URL: https://book.ru/book/946879 (дата обращения: 19.06.2023). </w:t>
      </w:r>
      <w:r>
        <w:rPr>
          <w:rStyle w:val="-"/>
          <w:color w:val="auto"/>
          <w:sz w:val="28"/>
          <w:szCs w:val="28"/>
          <w:u w:val="none"/>
        </w:rPr>
        <w:t>— Текст : электронный.</w:t>
      </w:r>
    </w:p>
    <w:p w:rsidR="00680873" w:rsidRDefault="002F7F35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2. Шемякина, М. С. Внутренний государственн</w:t>
      </w:r>
      <w:r>
        <w:rPr>
          <w:sz w:val="28"/>
          <w:szCs w:val="28"/>
        </w:rPr>
        <w:t xml:space="preserve">ый (муниципальный) финансовый контроль : учеб. пособие / М. С. Шемякина. — Москва : Русайнс, 2022. — 130 с. — ISBN 978-5-466-01476-1. — </w:t>
      </w:r>
      <w:r>
        <w:rPr>
          <w:rStyle w:val="-"/>
          <w:color w:val="auto"/>
          <w:sz w:val="28"/>
          <w:szCs w:val="28"/>
          <w:u w:val="none"/>
        </w:rPr>
        <w:t xml:space="preserve">ЭБС BOOK.RU. — </w:t>
      </w:r>
      <w:r>
        <w:rPr>
          <w:sz w:val="28"/>
          <w:szCs w:val="28"/>
        </w:rPr>
        <w:t xml:space="preserve">URL: </w:t>
      </w:r>
      <w:r>
        <w:rPr>
          <w:sz w:val="28"/>
          <w:szCs w:val="28"/>
        </w:rPr>
        <w:lastRenderedPageBreak/>
        <w:t xml:space="preserve">https://book.ru/book/946994 (дата обращения: 19.06.2023). </w:t>
      </w:r>
      <w:r>
        <w:rPr>
          <w:rStyle w:val="-"/>
          <w:color w:val="auto"/>
          <w:sz w:val="28"/>
          <w:szCs w:val="28"/>
          <w:u w:val="none"/>
        </w:rPr>
        <w:t>— Текст : электронный.</w:t>
      </w:r>
    </w:p>
    <w:p w:rsidR="00680873" w:rsidRDefault="002F7F35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>3. Бочкарева, Е. А.</w:t>
      </w:r>
      <w:r>
        <w:rPr>
          <w:sz w:val="28"/>
          <w:szCs w:val="28"/>
        </w:rPr>
        <w:t xml:space="preserve"> Финансовый контроль в Российской Федерации : рабочая тетрадь / Е. А. Бочкарева, С. В. Кожушко ; Российский гос. ун-т правосудия.  — Москва : РГУП, 2021. — 62 с. — ISBN 978-5-93916-917-2. — </w:t>
      </w:r>
      <w:r>
        <w:rPr>
          <w:rStyle w:val="-"/>
          <w:color w:val="auto"/>
          <w:sz w:val="28"/>
          <w:szCs w:val="28"/>
          <w:u w:val="none"/>
        </w:rPr>
        <w:t>ЭБС Znanium.com. —</w:t>
      </w:r>
      <w:r>
        <w:rPr>
          <w:sz w:val="28"/>
          <w:szCs w:val="28"/>
        </w:rPr>
        <w:t xml:space="preserve"> URL: https://znanium.com/catalog/product/186901</w:t>
      </w:r>
      <w:r>
        <w:rPr>
          <w:sz w:val="28"/>
          <w:szCs w:val="28"/>
        </w:rPr>
        <w:t xml:space="preserve">2 (дата обращения: 19.06.2023). </w:t>
      </w:r>
      <w:r>
        <w:rPr>
          <w:rStyle w:val="-"/>
          <w:color w:val="auto"/>
          <w:sz w:val="28"/>
          <w:szCs w:val="28"/>
          <w:u w:val="none"/>
        </w:rPr>
        <w:t>— Текст : электронный.</w:t>
      </w:r>
    </w:p>
    <w:p w:rsidR="00680873" w:rsidRDefault="002F7F35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4. Рожкова, Э. С. Государственный финансовый контроль  : учеб. пособие / Э. С. Рожкова, Л. Н. Абрамовских ; Сибирский федер. ун-т. — Красноярск : СФУ, 2012. — 128 с. — ISBN 978-5-7638-2645-6. — ЭБС Zna</w:t>
      </w:r>
      <w:r>
        <w:rPr>
          <w:rStyle w:val="-"/>
          <w:color w:val="auto"/>
          <w:sz w:val="28"/>
          <w:szCs w:val="28"/>
          <w:u w:val="none"/>
        </w:rPr>
        <w:t>nium.com. —  URL: https://znanium.com/catalog/product/492098 (дата обращения: 19.06.2023). — Текст : электронный.</w:t>
      </w:r>
    </w:p>
    <w:p w:rsidR="00680873" w:rsidRDefault="00680873"/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39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40" w:name="_Toc137476106"/>
      <w:r>
        <w:rPr>
          <w:sz w:val="28"/>
          <w:szCs w:val="28"/>
        </w:rPr>
        <w:t>Электронные ресурсы БИК</w:t>
      </w:r>
      <w:bookmarkEnd w:id="40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41" w:name="_Toc137476107"/>
      <w:r>
        <w:rPr>
          <w:sz w:val="28"/>
          <w:szCs w:val="28"/>
        </w:rPr>
        <w:t>Электронная библиотека Финансового университета (ЭБ) http://elib.fa.ru/</w:t>
      </w:r>
      <w:bookmarkEnd w:id="41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42" w:name="_Toc137476108"/>
      <w:r>
        <w:rPr>
          <w:sz w:val="28"/>
          <w:szCs w:val="28"/>
        </w:rPr>
        <w:t>Электронно-библиотечная система BOOK.RU http://www.book.ru</w:t>
      </w:r>
      <w:bookmarkEnd w:id="42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43" w:name="_Toc137476109"/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  <w:bookmarkEnd w:id="43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44" w:name="_Toc137476110"/>
      <w:r>
        <w:rPr>
          <w:sz w:val="28"/>
          <w:szCs w:val="28"/>
        </w:rPr>
        <w:t>Электронно-библиотечная система Zna</w:t>
      </w:r>
      <w:r>
        <w:rPr>
          <w:sz w:val="28"/>
          <w:szCs w:val="28"/>
        </w:rPr>
        <w:t>nium http://www.znanium.com</w:t>
      </w:r>
      <w:bookmarkEnd w:id="44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45" w:name="_Toc137476111"/>
      <w:r>
        <w:rPr>
          <w:sz w:val="28"/>
          <w:szCs w:val="28"/>
        </w:rPr>
        <w:t>Электронно-библиотечная система издательства «ЮРАЙТ» https://urait.ru/</w:t>
      </w:r>
      <w:bookmarkEnd w:id="45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46" w:name="_Toc137476112"/>
      <w:r>
        <w:rPr>
          <w:sz w:val="28"/>
          <w:szCs w:val="28"/>
        </w:rPr>
        <w:t>Электронно-библиотечная система издательства Проспект http://ebs.prospekt.org/books</w:t>
      </w:r>
      <w:bookmarkEnd w:id="46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47" w:name="_Toc137476113"/>
      <w:r>
        <w:rPr>
          <w:sz w:val="28"/>
          <w:szCs w:val="28"/>
        </w:rPr>
        <w:t>Деловая онлайн-библиотека Alpina Digital http://lib.alpinadigital.ru/</w:t>
      </w:r>
      <w:bookmarkEnd w:id="47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48" w:name="_Toc137476114"/>
      <w:r>
        <w:rPr>
          <w:sz w:val="28"/>
          <w:szCs w:val="28"/>
        </w:rPr>
        <w:t>Электронная библиотека Издательского дома «Гребенников» https://grebennikon.ru/</w:t>
      </w:r>
      <w:bookmarkEnd w:id="48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49" w:name="_Toc137476115"/>
      <w:r>
        <w:rPr>
          <w:sz w:val="28"/>
          <w:szCs w:val="28"/>
        </w:rPr>
        <w:t>Научная электронная библиотека eLibrary.ru http://elibrary.ru</w:t>
      </w:r>
      <w:bookmarkEnd w:id="49"/>
      <w:r>
        <w:rPr>
          <w:sz w:val="28"/>
          <w:szCs w:val="28"/>
        </w:rPr>
        <w:t xml:space="preserve">  </w:t>
      </w:r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50" w:name="_Toc137476116"/>
      <w:r>
        <w:rPr>
          <w:sz w:val="28"/>
          <w:szCs w:val="28"/>
        </w:rPr>
        <w:t>Национальная электронная библиотека http://нэб.рф/</w:t>
      </w:r>
      <w:bookmarkEnd w:id="50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51" w:name="_Toc137476117"/>
      <w:r>
        <w:rPr>
          <w:sz w:val="28"/>
          <w:szCs w:val="28"/>
        </w:rPr>
        <w:t xml:space="preserve">Финансовая справочная система «Финансовый директор» </w:t>
      </w:r>
      <w:r>
        <w:rPr>
          <w:sz w:val="28"/>
          <w:szCs w:val="28"/>
        </w:rPr>
        <w:lastRenderedPageBreak/>
        <w:t>http://ww</w:t>
      </w:r>
      <w:r>
        <w:rPr>
          <w:sz w:val="28"/>
          <w:szCs w:val="28"/>
        </w:rPr>
        <w:t>w.1fd.ru/</w:t>
      </w:r>
      <w:bookmarkEnd w:id="51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52" w:name="_Toc137476118"/>
      <w:r>
        <w:rPr>
          <w:sz w:val="28"/>
          <w:szCs w:val="28"/>
        </w:rPr>
        <w:t>Юридическая справочная система «Юрист» http://www.1jur.ru/</w:t>
      </w:r>
      <w:bookmarkEnd w:id="52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  <w:lang w:val="en-US"/>
        </w:rPr>
      </w:pPr>
      <w:bookmarkStart w:id="53" w:name="_Toc137476119"/>
      <w:r>
        <w:rPr>
          <w:sz w:val="28"/>
          <w:szCs w:val="28"/>
          <w:lang w:val="en-US"/>
        </w:rPr>
        <w:t>Academic Reference http://ar.cnki.net/ACADREF</w:t>
      </w:r>
      <w:bookmarkEnd w:id="53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54" w:name="_Toc137476120"/>
      <w:r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  <w:bookmarkEnd w:id="54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55" w:name="_Toc137476121"/>
      <w:r>
        <w:rPr>
          <w:sz w:val="28"/>
          <w:szCs w:val="28"/>
        </w:rPr>
        <w:t>Спра</w:t>
      </w:r>
      <w:r>
        <w:rPr>
          <w:sz w:val="28"/>
          <w:szCs w:val="28"/>
        </w:rPr>
        <w:t>вочно-правовая система «Гарант». – URL: garant.ru.</w:t>
      </w:r>
      <w:bookmarkEnd w:id="55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56" w:name="_Toc137476122"/>
      <w:r>
        <w:rPr>
          <w:sz w:val="28"/>
          <w:szCs w:val="28"/>
        </w:rPr>
        <w:t>Справочно-правовая система «Консультант-Плюс». – URL: http://www.consultant.ru</w:t>
      </w:r>
      <w:bookmarkEnd w:id="56"/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  <w:bookmarkStart w:id="57" w:name="_Toc137476123"/>
      <w:r>
        <w:rPr>
          <w:sz w:val="28"/>
          <w:szCs w:val="28"/>
        </w:rPr>
        <w:t>Официальный сайт Счетной палаты Российской Федерации.</w:t>
      </w:r>
      <w:bookmarkEnd w:id="57"/>
      <w:r>
        <w:rPr>
          <w:sz w:val="28"/>
          <w:szCs w:val="28"/>
        </w:rPr>
        <w:t xml:space="preserve"> </w:t>
      </w:r>
    </w:p>
    <w:p w:rsidR="00680873" w:rsidRDefault="00680873">
      <w:pPr>
        <w:widowControl w:val="0"/>
        <w:spacing w:line="360" w:lineRule="auto"/>
        <w:ind w:firstLine="709"/>
        <w:jc w:val="both"/>
        <w:textAlignment w:val="baseline"/>
        <w:outlineLvl w:val="0"/>
        <w:rPr>
          <w:sz w:val="28"/>
          <w:szCs w:val="28"/>
        </w:rPr>
      </w:pPr>
    </w:p>
    <w:p w:rsidR="00680873" w:rsidRDefault="002F7F35">
      <w:pPr>
        <w:widowControl w:val="0"/>
        <w:spacing w:line="360" w:lineRule="auto"/>
        <w:ind w:firstLine="709"/>
        <w:jc w:val="both"/>
        <w:textAlignment w:val="baseline"/>
        <w:outlineLvl w:val="0"/>
        <w:rPr>
          <w:b/>
          <w:sz w:val="28"/>
          <w:szCs w:val="28"/>
        </w:rPr>
      </w:pPr>
      <w:bookmarkStart w:id="58" w:name="_Toc137476124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8"/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</w:t>
      </w:r>
      <w:r>
        <w:rPr>
          <w:sz w:val="28"/>
          <w:szCs w:val="28"/>
        </w:rPr>
        <w:t>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</w:t>
      </w:r>
      <w:r>
        <w:rPr>
          <w:sz w:val="28"/>
          <w:szCs w:val="28"/>
        </w:rPr>
        <w:t>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</w:t>
      </w:r>
      <w:r>
        <w:rPr>
          <w:sz w:val="28"/>
          <w:szCs w:val="28"/>
        </w:rPr>
        <w:t>ряжения»/«Приказы Финуниверситета»).</w:t>
      </w:r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11.1. Комплект ли</w:t>
      </w:r>
      <w:r>
        <w:rPr>
          <w:b/>
          <w:sz w:val="28"/>
          <w:szCs w:val="28"/>
        </w:rPr>
        <w:t>цензионного программного обеспечения</w:t>
      </w:r>
      <w:r>
        <w:rPr>
          <w:sz w:val="28"/>
          <w:szCs w:val="28"/>
        </w:rPr>
        <w:t>:</w:t>
      </w:r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Windows Microsoft Office </w:t>
      </w:r>
    </w:p>
    <w:p w:rsidR="00680873" w:rsidRPr="00D76217" w:rsidRDefault="002F7F3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680873" w:rsidRDefault="00680873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Справочная правовая система «КонсультантПлюс» (http://www.consultant.ru). </w:t>
      </w:r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Справочная </w:t>
      </w:r>
      <w:r>
        <w:rPr>
          <w:sz w:val="28"/>
          <w:szCs w:val="28"/>
        </w:rPr>
        <w:t>правовая система «Гарант» (http://www.garant.ru).</w:t>
      </w:r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университета. - http://portal.ufrf.ru.</w:t>
      </w:r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используются.</w:t>
      </w:r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Описание </w:t>
      </w:r>
      <w:r>
        <w:rPr>
          <w:b/>
          <w:bCs/>
          <w:sz w:val="28"/>
          <w:szCs w:val="28"/>
        </w:rPr>
        <w:t>материально-технической базы, необходимой для осуществления образовательного процесса по дисциплине</w:t>
      </w:r>
    </w:p>
    <w:p w:rsidR="00680873" w:rsidRDefault="002F7F3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680873" w:rsidRDefault="00680873"/>
    <w:sectPr w:rsidR="00680873">
      <w:footerReference w:type="default" r:id="rId24"/>
      <w:footerReference w:type="first" r:id="rId25"/>
      <w:pgSz w:w="11906" w:h="16838"/>
      <w:pgMar w:top="1134" w:right="851" w:bottom="1134" w:left="1418" w:header="0" w:footer="709" w:gutter="0"/>
      <w:pgNumType w:start="63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F35" w:rsidRDefault="002F7F35">
      <w:r>
        <w:separator/>
      </w:r>
    </w:p>
  </w:endnote>
  <w:endnote w:type="continuationSeparator" w:id="0">
    <w:p w:rsidR="002F7F35" w:rsidRDefault="002F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0971088"/>
      <w:docPartObj>
        <w:docPartGallery w:val="Page Numbers (Bottom of Page)"/>
        <w:docPartUnique/>
      </w:docPartObj>
    </w:sdtPr>
    <w:sdtEndPr/>
    <w:sdtContent>
      <w:p w:rsidR="00680873" w:rsidRDefault="002F7F35">
        <w:pPr>
          <w:pStyle w:val="aff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D76217">
          <w:rPr>
            <w:noProof/>
            <w:sz w:val="24"/>
            <w:szCs w:val="24"/>
          </w:rPr>
          <w:t>38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5136739"/>
      <w:docPartObj>
        <w:docPartGallery w:val="Page Numbers (Bottom of Page)"/>
        <w:docPartUnique/>
      </w:docPartObj>
    </w:sdtPr>
    <w:sdtEndPr/>
    <w:sdtContent>
      <w:p w:rsidR="00680873" w:rsidRDefault="002F7F35">
        <w:pPr>
          <w:pStyle w:val="aff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D76217">
          <w:rPr>
            <w:noProof/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8253556"/>
      <w:docPartObj>
        <w:docPartGallery w:val="Page Numbers (Bottom of Page)"/>
        <w:docPartUnique/>
      </w:docPartObj>
    </w:sdtPr>
    <w:sdtEndPr/>
    <w:sdtContent>
      <w:p w:rsidR="00680873" w:rsidRDefault="002F7F35">
        <w:pPr>
          <w:pStyle w:val="aff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D76217">
          <w:rPr>
            <w:noProof/>
            <w:sz w:val="24"/>
            <w:szCs w:val="24"/>
          </w:rPr>
          <w:t>63</w:t>
        </w:r>
        <w:r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7018159"/>
      <w:docPartObj>
        <w:docPartGallery w:val="Page Numbers (Bottom of Page)"/>
        <w:docPartUnique/>
      </w:docPartObj>
    </w:sdtPr>
    <w:sdtEndPr/>
    <w:sdtContent>
      <w:p w:rsidR="00680873" w:rsidRDefault="002F7F35">
        <w:pPr>
          <w:pStyle w:val="aff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D76217">
          <w:rPr>
            <w:noProof/>
            <w:sz w:val="24"/>
            <w:szCs w:val="24"/>
          </w:rPr>
          <w:t>41</w:t>
        </w:r>
        <w:r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4246849"/>
      <w:docPartObj>
        <w:docPartGallery w:val="Page Numbers (Bottom of Page)"/>
        <w:docPartUnique/>
      </w:docPartObj>
    </w:sdtPr>
    <w:sdtEndPr/>
    <w:sdtContent>
      <w:p w:rsidR="00680873" w:rsidRDefault="002F7F35">
        <w:pPr>
          <w:pStyle w:val="aff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D76217">
          <w:rPr>
            <w:noProof/>
            <w:sz w:val="24"/>
            <w:szCs w:val="24"/>
          </w:rPr>
          <w:t>71</w:t>
        </w:r>
        <w:r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5644602"/>
      <w:docPartObj>
        <w:docPartGallery w:val="Page Numbers (Bottom of Page)"/>
        <w:docPartUnique/>
      </w:docPartObj>
    </w:sdtPr>
    <w:sdtEndPr/>
    <w:sdtContent>
      <w:p w:rsidR="00680873" w:rsidRDefault="002F7F35">
        <w:pPr>
          <w:pStyle w:val="aff1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</w:instrText>
        </w:r>
        <w:r>
          <w:rPr>
            <w:sz w:val="24"/>
            <w:szCs w:val="24"/>
          </w:rPr>
          <w:fldChar w:fldCharType="separate"/>
        </w:r>
        <w:r w:rsidR="00D76217">
          <w:rPr>
            <w:noProof/>
            <w:sz w:val="24"/>
            <w:szCs w:val="24"/>
          </w:rPr>
          <w:t>63</w:t>
        </w:r>
        <w:r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F35" w:rsidRDefault="002F7F35">
      <w:r>
        <w:separator/>
      </w:r>
    </w:p>
  </w:footnote>
  <w:footnote w:type="continuationSeparator" w:id="0">
    <w:p w:rsidR="002F7F35" w:rsidRDefault="002F7F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B01CE"/>
    <w:multiLevelType w:val="multilevel"/>
    <w:tmpl w:val="DD801E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1907221"/>
    <w:multiLevelType w:val="multilevel"/>
    <w:tmpl w:val="7B40A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39345B"/>
    <w:multiLevelType w:val="multilevel"/>
    <w:tmpl w:val="85A698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A4A4E08"/>
    <w:multiLevelType w:val="multilevel"/>
    <w:tmpl w:val="AC5A6C5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CA943A6"/>
    <w:multiLevelType w:val="multilevel"/>
    <w:tmpl w:val="13E6A3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29C6495"/>
    <w:multiLevelType w:val="multilevel"/>
    <w:tmpl w:val="F9B64434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35250EA"/>
    <w:multiLevelType w:val="multilevel"/>
    <w:tmpl w:val="D69A6760"/>
    <w:lvl w:ilvl="0">
      <w:start w:val="1"/>
      <w:numFmt w:val="bullet"/>
      <w:pStyle w:val="a"/>
      <w:lvlText w:val="–"/>
      <w:lvlJc w:val="left"/>
      <w:pPr>
        <w:tabs>
          <w:tab w:val="num" w:pos="0"/>
        </w:tabs>
        <w:ind w:left="144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01D3886"/>
    <w:multiLevelType w:val="multilevel"/>
    <w:tmpl w:val="7D5491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63A2DD5"/>
    <w:multiLevelType w:val="multilevel"/>
    <w:tmpl w:val="23EA4DEC"/>
    <w:lvl w:ilvl="0">
      <w:start w:val="1"/>
      <w:numFmt w:val="decimal"/>
      <w:lvlText w:val="%1."/>
      <w:lvlJc w:val="left"/>
      <w:pPr>
        <w:tabs>
          <w:tab w:val="num" w:pos="0"/>
        </w:tabs>
        <w:ind w:left="43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7" w:hanging="180"/>
      </w:pPr>
    </w:lvl>
  </w:abstractNum>
  <w:abstractNum w:abstractNumId="9" w15:restartNumberingAfterBreak="0">
    <w:nsid w:val="59962274"/>
    <w:multiLevelType w:val="multilevel"/>
    <w:tmpl w:val="06BE1CBC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0" w15:restartNumberingAfterBreak="0">
    <w:nsid w:val="5C5605FE"/>
    <w:multiLevelType w:val="multilevel"/>
    <w:tmpl w:val="13A061E2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11537F6"/>
    <w:multiLevelType w:val="multilevel"/>
    <w:tmpl w:val="23E2DF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9306FE6"/>
    <w:multiLevelType w:val="multilevel"/>
    <w:tmpl w:val="350C5B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"/>
  </w:num>
  <w:num w:numId="5">
    <w:abstractNumId w:val="5"/>
  </w:num>
  <w:num w:numId="6">
    <w:abstractNumId w:val="12"/>
  </w:num>
  <w:num w:numId="7">
    <w:abstractNumId w:val="7"/>
  </w:num>
  <w:num w:numId="8">
    <w:abstractNumId w:val="0"/>
  </w:num>
  <w:num w:numId="9">
    <w:abstractNumId w:val="4"/>
  </w:num>
  <w:num w:numId="10">
    <w:abstractNumId w:val="9"/>
  </w:num>
  <w:num w:numId="11">
    <w:abstractNumId w:val="11"/>
  </w:num>
  <w:num w:numId="12">
    <w:abstractNumId w:val="2"/>
  </w:num>
  <w:num w:numId="13">
    <w:abstractNumId w:val="8"/>
  </w:num>
  <w:num w:numId="14">
    <w:abstractNumId w:val="1"/>
    <w:lvlOverride w:ilvl="0">
      <w:startOverride w:val="1"/>
    </w:lvlOverride>
  </w:num>
  <w:num w:numId="15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873"/>
    <w:rsid w:val="002F7F35"/>
    <w:rsid w:val="00680873"/>
    <w:rsid w:val="00D7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80FD1"/>
  <w15:docId w15:val="{6172B5FE-8F71-4FF5-9CF5-B2D563FD5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1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1"/>
    <w:qFormat/>
    <w:rsid w:val="001179A2"/>
    <w:pPr>
      <w:keepNext/>
      <w:numPr>
        <w:numId w:val="1"/>
      </w:numPr>
      <w:spacing w:line="360" w:lineRule="auto"/>
      <w:jc w:val="center"/>
      <w:outlineLvl w:val="0"/>
    </w:pPr>
    <w:rPr>
      <w:sz w:val="32"/>
      <w:szCs w:val="20"/>
    </w:rPr>
  </w:style>
  <w:style w:type="paragraph" w:styleId="2">
    <w:name w:val="heading 2"/>
    <w:basedOn w:val="a0"/>
    <w:next w:val="a0"/>
    <w:link w:val="20"/>
    <w:qFormat/>
    <w:rsid w:val="001179A2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link w:val="30"/>
    <w:qFormat/>
    <w:rsid w:val="001179A2"/>
    <w:pPr>
      <w:keepNext/>
      <w:numPr>
        <w:ilvl w:val="2"/>
        <w:numId w:val="1"/>
      </w:numPr>
      <w:jc w:val="center"/>
      <w:outlineLvl w:val="2"/>
    </w:pPr>
    <w:rPr>
      <w:sz w:val="28"/>
      <w:szCs w:val="20"/>
      <w:u w:val="single"/>
    </w:rPr>
  </w:style>
  <w:style w:type="paragraph" w:styleId="4">
    <w:name w:val="heading 4"/>
    <w:basedOn w:val="a0"/>
    <w:next w:val="a0"/>
    <w:link w:val="40"/>
    <w:qFormat/>
    <w:rsid w:val="001179A2"/>
    <w:pPr>
      <w:keepNext/>
      <w:numPr>
        <w:ilvl w:val="3"/>
        <w:numId w:val="1"/>
      </w:numPr>
      <w:jc w:val="center"/>
      <w:outlineLvl w:val="3"/>
    </w:pPr>
    <w:rPr>
      <w:caps/>
      <w:sz w:val="28"/>
      <w:szCs w:val="20"/>
    </w:rPr>
  </w:style>
  <w:style w:type="paragraph" w:styleId="5">
    <w:name w:val="heading 5"/>
    <w:basedOn w:val="a0"/>
    <w:next w:val="a0"/>
    <w:link w:val="50"/>
    <w:qFormat/>
    <w:rsid w:val="001179A2"/>
    <w:pPr>
      <w:keepNext/>
      <w:numPr>
        <w:ilvl w:val="4"/>
        <w:numId w:val="1"/>
      </w:numPr>
      <w:jc w:val="both"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1179A2"/>
    <w:pPr>
      <w:keepNext/>
      <w:numPr>
        <w:ilvl w:val="5"/>
        <w:numId w:val="1"/>
      </w:numPr>
      <w:jc w:val="both"/>
      <w:outlineLvl w:val="5"/>
    </w:pPr>
    <w:rPr>
      <w:b/>
      <w:sz w:val="28"/>
      <w:szCs w:val="20"/>
    </w:rPr>
  </w:style>
  <w:style w:type="paragraph" w:styleId="7">
    <w:name w:val="heading 7"/>
    <w:basedOn w:val="a0"/>
    <w:next w:val="a0"/>
    <w:link w:val="70"/>
    <w:qFormat/>
    <w:rsid w:val="001179A2"/>
    <w:pPr>
      <w:keepNext/>
      <w:numPr>
        <w:ilvl w:val="6"/>
        <w:numId w:val="1"/>
      </w:numPr>
      <w:spacing w:before="111" w:after="222"/>
      <w:ind w:left="110"/>
      <w:jc w:val="both"/>
      <w:outlineLvl w:val="6"/>
    </w:pPr>
    <w:rPr>
      <w:b/>
      <w:szCs w:val="20"/>
    </w:rPr>
  </w:style>
  <w:style w:type="paragraph" w:styleId="8">
    <w:name w:val="heading 8"/>
    <w:basedOn w:val="a0"/>
    <w:next w:val="a0"/>
    <w:link w:val="80"/>
    <w:qFormat/>
    <w:rsid w:val="001179A2"/>
    <w:pPr>
      <w:keepNext/>
      <w:numPr>
        <w:ilvl w:val="7"/>
        <w:numId w:val="1"/>
      </w:numPr>
      <w:spacing w:line="360" w:lineRule="auto"/>
      <w:ind w:firstLine="709"/>
      <w:jc w:val="both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1179A2"/>
    <w:pPr>
      <w:keepNext/>
      <w:numPr>
        <w:ilvl w:val="8"/>
        <w:numId w:val="1"/>
      </w:numPr>
      <w:spacing w:before="111" w:after="111"/>
      <w:jc w:val="both"/>
      <w:outlineLvl w:val="8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qFormat/>
    <w:rsid w:val="001179A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qFormat/>
    <w:rsid w:val="001179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qFormat/>
    <w:rsid w:val="001179A2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1"/>
    <w:link w:val="4"/>
    <w:qFormat/>
    <w:rsid w:val="001179A2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qFormat/>
    <w:rsid w:val="001179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qFormat/>
    <w:rsid w:val="001179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1"/>
    <w:link w:val="9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1z0">
    <w:name w:val="WW8Num1z0"/>
    <w:qFormat/>
    <w:rsid w:val="001179A2"/>
    <w:rPr>
      <w:b w:val="0"/>
      <w:i w:val="0"/>
    </w:rPr>
  </w:style>
  <w:style w:type="character" w:customStyle="1" w:styleId="WW8Num7z0">
    <w:name w:val="WW8Num7z0"/>
    <w:qFormat/>
    <w:rsid w:val="001179A2"/>
    <w:rPr>
      <w:rFonts w:ascii="Symbol" w:hAnsi="Symbol"/>
    </w:rPr>
  </w:style>
  <w:style w:type="character" w:customStyle="1" w:styleId="WW8Num7z1">
    <w:name w:val="WW8Num7z1"/>
    <w:qFormat/>
    <w:rsid w:val="001179A2"/>
    <w:rPr>
      <w:rFonts w:ascii="Courier New" w:hAnsi="Courier New" w:cs="Courier New"/>
    </w:rPr>
  </w:style>
  <w:style w:type="character" w:customStyle="1" w:styleId="WW8Num7z2">
    <w:name w:val="WW8Num7z2"/>
    <w:qFormat/>
    <w:rsid w:val="001179A2"/>
    <w:rPr>
      <w:rFonts w:ascii="Wingdings" w:hAnsi="Wingdings"/>
    </w:rPr>
  </w:style>
  <w:style w:type="character" w:customStyle="1" w:styleId="WW8Num11z0">
    <w:name w:val="WW8Num11z0"/>
    <w:qFormat/>
    <w:rsid w:val="001179A2"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sid w:val="001179A2"/>
    <w:rPr>
      <w:rFonts w:ascii="Courier New" w:hAnsi="Courier New"/>
    </w:rPr>
  </w:style>
  <w:style w:type="character" w:customStyle="1" w:styleId="WW8Num11z2">
    <w:name w:val="WW8Num11z2"/>
    <w:qFormat/>
    <w:rsid w:val="001179A2"/>
    <w:rPr>
      <w:rFonts w:ascii="Wingdings" w:hAnsi="Wingdings"/>
    </w:rPr>
  </w:style>
  <w:style w:type="character" w:customStyle="1" w:styleId="WW8Num11z3">
    <w:name w:val="WW8Num11z3"/>
    <w:qFormat/>
    <w:rsid w:val="001179A2"/>
    <w:rPr>
      <w:rFonts w:ascii="Symbol" w:hAnsi="Symbol"/>
    </w:rPr>
  </w:style>
  <w:style w:type="character" w:customStyle="1" w:styleId="WW8Num15z1">
    <w:name w:val="WW8Num15z1"/>
    <w:qFormat/>
    <w:rsid w:val="001179A2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1179A2"/>
    <w:rPr>
      <w:rFonts w:ascii="Wingdings" w:hAnsi="Wingdings"/>
    </w:rPr>
  </w:style>
  <w:style w:type="character" w:customStyle="1" w:styleId="WW8Num15z3">
    <w:name w:val="WW8Num15z3"/>
    <w:qFormat/>
    <w:rsid w:val="001179A2"/>
    <w:rPr>
      <w:rFonts w:ascii="Symbol" w:hAnsi="Symbol"/>
    </w:rPr>
  </w:style>
  <w:style w:type="character" w:customStyle="1" w:styleId="WW8Num15z4">
    <w:name w:val="WW8Num15z4"/>
    <w:qFormat/>
    <w:rsid w:val="001179A2"/>
    <w:rPr>
      <w:rFonts w:ascii="Courier New" w:hAnsi="Courier New"/>
    </w:rPr>
  </w:style>
  <w:style w:type="character" w:customStyle="1" w:styleId="WW8Num18z1">
    <w:name w:val="WW8Num18z1"/>
    <w:qFormat/>
    <w:rsid w:val="001179A2"/>
    <w:rPr>
      <w:rFonts w:ascii="Courier New" w:hAnsi="Courier New" w:cs="Courier New"/>
    </w:rPr>
  </w:style>
  <w:style w:type="character" w:customStyle="1" w:styleId="WW8Num18z2">
    <w:name w:val="WW8Num18z2"/>
    <w:qFormat/>
    <w:rsid w:val="001179A2"/>
    <w:rPr>
      <w:rFonts w:ascii="Wingdings" w:hAnsi="Wingdings"/>
    </w:rPr>
  </w:style>
  <w:style w:type="character" w:customStyle="1" w:styleId="WW8Num18z3">
    <w:name w:val="WW8Num18z3"/>
    <w:qFormat/>
    <w:rsid w:val="001179A2"/>
    <w:rPr>
      <w:rFonts w:ascii="Symbol" w:hAnsi="Symbol"/>
    </w:rPr>
  </w:style>
  <w:style w:type="character" w:customStyle="1" w:styleId="WW8Num19z0">
    <w:name w:val="WW8Num19z0"/>
    <w:qFormat/>
    <w:rsid w:val="001179A2"/>
    <w:rPr>
      <w:b w:val="0"/>
      <w:i w:val="0"/>
    </w:rPr>
  </w:style>
  <w:style w:type="character" w:customStyle="1" w:styleId="WW8Num21z0">
    <w:name w:val="WW8Num21z0"/>
    <w:qFormat/>
    <w:rsid w:val="001179A2"/>
    <w:rPr>
      <w:b w:val="0"/>
      <w:i w:val="0"/>
    </w:rPr>
  </w:style>
  <w:style w:type="character" w:customStyle="1" w:styleId="WW8Num24z1">
    <w:name w:val="WW8Num24z1"/>
    <w:qFormat/>
    <w:rsid w:val="001179A2"/>
    <w:rPr>
      <w:b/>
      <w:i w:val="0"/>
      <w:sz w:val="28"/>
      <w:szCs w:val="28"/>
    </w:rPr>
  </w:style>
  <w:style w:type="character" w:customStyle="1" w:styleId="WW8Num24z2">
    <w:name w:val="WW8Num24z2"/>
    <w:qFormat/>
    <w:rsid w:val="001179A2"/>
    <w:rPr>
      <w:rFonts w:ascii="Wingdings" w:hAnsi="Wingdings"/>
    </w:rPr>
  </w:style>
  <w:style w:type="character" w:customStyle="1" w:styleId="WW8Num24z3">
    <w:name w:val="WW8Num24z3"/>
    <w:qFormat/>
    <w:rsid w:val="001179A2"/>
    <w:rPr>
      <w:rFonts w:ascii="Symbol" w:hAnsi="Symbol"/>
    </w:rPr>
  </w:style>
  <w:style w:type="character" w:customStyle="1" w:styleId="WW8Num24z4">
    <w:name w:val="WW8Num24z4"/>
    <w:qFormat/>
    <w:rsid w:val="001179A2"/>
    <w:rPr>
      <w:rFonts w:ascii="Courier New" w:hAnsi="Courier New" w:cs="Courier New"/>
    </w:rPr>
  </w:style>
  <w:style w:type="character" w:customStyle="1" w:styleId="WW8Num27z0">
    <w:name w:val="WW8Num27z0"/>
    <w:qFormat/>
    <w:rsid w:val="001179A2"/>
    <w:rPr>
      <w:rFonts w:ascii="Symbol" w:hAnsi="Symbol"/>
    </w:rPr>
  </w:style>
  <w:style w:type="character" w:customStyle="1" w:styleId="WW8Num27z1">
    <w:name w:val="WW8Num27z1"/>
    <w:qFormat/>
    <w:rsid w:val="001179A2"/>
    <w:rPr>
      <w:rFonts w:ascii="Courier New" w:hAnsi="Courier New" w:cs="Courier New"/>
    </w:rPr>
  </w:style>
  <w:style w:type="character" w:customStyle="1" w:styleId="WW8Num27z2">
    <w:name w:val="WW8Num27z2"/>
    <w:qFormat/>
    <w:rsid w:val="001179A2"/>
    <w:rPr>
      <w:rFonts w:ascii="Wingdings" w:hAnsi="Wingdings"/>
    </w:rPr>
  </w:style>
  <w:style w:type="character" w:customStyle="1" w:styleId="WW8Num28z0">
    <w:name w:val="WW8Num28z0"/>
    <w:qFormat/>
    <w:rsid w:val="001179A2"/>
    <w:rPr>
      <w:rFonts w:ascii="Symbol" w:hAnsi="Symbol"/>
    </w:rPr>
  </w:style>
  <w:style w:type="character" w:customStyle="1" w:styleId="WW8Num29z0">
    <w:name w:val="WW8Num29z0"/>
    <w:qFormat/>
    <w:rsid w:val="001179A2"/>
    <w:rPr>
      <w:rFonts w:ascii="Times New Roman" w:hAnsi="Times New Roman"/>
      <w:b w:val="0"/>
      <w:i w:val="0"/>
      <w:sz w:val="28"/>
      <w:szCs w:val="28"/>
    </w:rPr>
  </w:style>
  <w:style w:type="character" w:customStyle="1" w:styleId="WW8Num30z0">
    <w:name w:val="WW8Num30z0"/>
    <w:qFormat/>
    <w:rsid w:val="001179A2"/>
    <w:rPr>
      <w:b/>
      <w:i w:val="0"/>
      <w:sz w:val="28"/>
      <w:szCs w:val="28"/>
    </w:rPr>
  </w:style>
  <w:style w:type="character" w:customStyle="1" w:styleId="12">
    <w:name w:val="Основной шрифт абзаца1"/>
    <w:qFormat/>
    <w:rsid w:val="001179A2"/>
  </w:style>
  <w:style w:type="character" w:styleId="a4">
    <w:name w:val="page number"/>
    <w:basedOn w:val="12"/>
    <w:qFormat/>
    <w:rsid w:val="001179A2"/>
  </w:style>
  <w:style w:type="character" w:customStyle="1" w:styleId="-">
    <w:name w:val="Интернет-ссылка"/>
    <w:uiPriority w:val="99"/>
    <w:rsid w:val="007E4FE9"/>
    <w:rPr>
      <w:color w:val="0000FF"/>
      <w:u w:val="single"/>
    </w:rPr>
  </w:style>
  <w:style w:type="character" w:customStyle="1" w:styleId="a5">
    <w:name w:val="Основной текст Знак"/>
    <w:basedOn w:val="a1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Заголовок Знак"/>
    <w:basedOn w:val="a1"/>
    <w:qFormat/>
    <w:rsid w:val="001179A2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character" w:customStyle="1" w:styleId="a7">
    <w:name w:val="Подзаголовок Знак"/>
    <w:basedOn w:val="a1"/>
    <w:qFormat/>
    <w:rsid w:val="001179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1"/>
    <w:qFormat/>
    <w:rsid w:val="001179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1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uiPriority w:val="99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1"/>
    <w:uiPriority w:val="99"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trong"/>
    <w:uiPriority w:val="22"/>
    <w:qFormat/>
    <w:rsid w:val="001179A2"/>
    <w:rPr>
      <w:b/>
      <w:bCs/>
    </w:rPr>
  </w:style>
  <w:style w:type="character" w:customStyle="1" w:styleId="highlight">
    <w:name w:val="highlight"/>
    <w:qFormat/>
    <w:rsid w:val="001179A2"/>
    <w:rPr>
      <w:rFonts w:cs="Times New Roman"/>
    </w:rPr>
  </w:style>
  <w:style w:type="character" w:styleId="ad">
    <w:name w:val="Emphasis"/>
    <w:qFormat/>
    <w:rsid w:val="001179A2"/>
    <w:rPr>
      <w:rFonts w:cs="Times New Roman"/>
      <w:i/>
      <w:iCs/>
    </w:rPr>
  </w:style>
  <w:style w:type="character" w:customStyle="1" w:styleId="31">
    <w:name w:val="Оглавление 3 Знак"/>
    <w:basedOn w:val="a1"/>
    <w:link w:val="32"/>
    <w:qFormat/>
    <w:rsid w:val="001179A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e">
    <w:name w:val="Текст Знак"/>
    <w:basedOn w:val="a1"/>
    <w:qFormat/>
    <w:rsid w:val="001179A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выноски Знак"/>
    <w:basedOn w:val="a1"/>
    <w:semiHidden/>
    <w:qFormat/>
    <w:rsid w:val="001179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Абзац списка Знак"/>
    <w:uiPriority w:val="34"/>
    <w:qFormat/>
    <w:rsid w:val="001179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1179A2"/>
    <w:rPr>
      <w:vertAlign w:val="superscript"/>
    </w:rPr>
  </w:style>
  <w:style w:type="character" w:customStyle="1" w:styleId="menu-item-text">
    <w:name w:val="menu-item-text"/>
    <w:basedOn w:val="a1"/>
    <w:qFormat/>
    <w:rsid w:val="001179A2"/>
  </w:style>
  <w:style w:type="character" w:customStyle="1" w:styleId="ms-rtethemeforecolor-2-0">
    <w:name w:val="ms-rtethemeforecolor-2-0"/>
    <w:basedOn w:val="a1"/>
    <w:qFormat/>
    <w:rsid w:val="001179A2"/>
  </w:style>
  <w:style w:type="character" w:customStyle="1" w:styleId="ListParagraphChar1">
    <w:name w:val="List Paragraph Char1"/>
    <w:link w:val="13"/>
    <w:uiPriority w:val="34"/>
    <w:qFormat/>
    <w:locked/>
    <w:rsid w:val="001179A2"/>
    <w:rPr>
      <w:rFonts w:ascii="Calibri" w:hAnsi="Calibri"/>
    </w:rPr>
  </w:style>
  <w:style w:type="character" w:styleId="af2">
    <w:name w:val="annotation reference"/>
    <w:basedOn w:val="a1"/>
    <w:semiHidden/>
    <w:unhideWhenUsed/>
    <w:qFormat/>
    <w:rsid w:val="001179A2"/>
    <w:rPr>
      <w:sz w:val="16"/>
      <w:szCs w:val="16"/>
    </w:rPr>
  </w:style>
  <w:style w:type="character" w:customStyle="1" w:styleId="af3">
    <w:name w:val="Текст примечания Знак"/>
    <w:basedOn w:val="a1"/>
    <w:semiHidden/>
    <w:qFormat/>
    <w:rsid w:val="001179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f3"/>
    <w:semiHidden/>
    <w:qFormat/>
    <w:rsid w:val="001179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1179A2"/>
  </w:style>
  <w:style w:type="character" w:customStyle="1" w:styleId="af5">
    <w:name w:val="Гипертекстовая ссылка"/>
    <w:basedOn w:val="a1"/>
    <w:uiPriority w:val="99"/>
    <w:qFormat/>
    <w:rsid w:val="001179A2"/>
    <w:rPr>
      <w:rFonts w:cs="Times New Roman"/>
      <w:b w:val="0"/>
      <w:color w:val="106BBE"/>
    </w:rPr>
  </w:style>
  <w:style w:type="character" w:customStyle="1" w:styleId="FontStyle12">
    <w:name w:val="Font Style12"/>
    <w:qFormat/>
    <w:rsid w:val="005545F8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qFormat/>
    <w:rsid w:val="00644066"/>
    <w:rPr>
      <w:b/>
      <w:color w:val="26282F"/>
    </w:rPr>
  </w:style>
  <w:style w:type="paragraph" w:styleId="af7">
    <w:name w:val="Title"/>
    <w:basedOn w:val="a0"/>
    <w:next w:val="af8"/>
    <w:qFormat/>
    <w:rsid w:val="001179A2"/>
    <w:pPr>
      <w:jc w:val="center"/>
    </w:pPr>
    <w:rPr>
      <w:szCs w:val="20"/>
      <w:u w:val="single"/>
    </w:rPr>
  </w:style>
  <w:style w:type="paragraph" w:styleId="af9">
    <w:name w:val="Body Text"/>
    <w:basedOn w:val="a0"/>
    <w:rsid w:val="001179A2"/>
    <w:pPr>
      <w:jc w:val="both"/>
    </w:pPr>
    <w:rPr>
      <w:sz w:val="28"/>
      <w:szCs w:val="20"/>
    </w:rPr>
  </w:style>
  <w:style w:type="paragraph" w:styleId="afa">
    <w:name w:val="List"/>
    <w:basedOn w:val="af9"/>
    <w:rsid w:val="001179A2"/>
    <w:rPr>
      <w:rFonts w:cs="Tahoma"/>
    </w:rPr>
  </w:style>
  <w:style w:type="paragraph" w:styleId="afb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c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14">
    <w:name w:val="Заголовок1"/>
    <w:basedOn w:val="a0"/>
    <w:next w:val="af9"/>
    <w:qFormat/>
    <w:rsid w:val="001179A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5">
    <w:name w:val="Название1"/>
    <w:basedOn w:val="a0"/>
    <w:qFormat/>
    <w:rsid w:val="001179A2"/>
    <w:pPr>
      <w:suppressLineNumbers/>
      <w:spacing w:before="120" w:after="120"/>
    </w:pPr>
    <w:rPr>
      <w:rFonts w:cs="Tahoma"/>
      <w:i/>
      <w:iCs/>
    </w:rPr>
  </w:style>
  <w:style w:type="paragraph" w:customStyle="1" w:styleId="16">
    <w:name w:val="Указатель1"/>
    <w:basedOn w:val="a0"/>
    <w:qFormat/>
    <w:rsid w:val="001179A2"/>
    <w:pPr>
      <w:suppressLineNumbers/>
    </w:pPr>
    <w:rPr>
      <w:rFonts w:cs="Tahoma"/>
    </w:rPr>
  </w:style>
  <w:style w:type="paragraph" w:customStyle="1" w:styleId="17">
    <w:name w:val="Текст1"/>
    <w:basedOn w:val="a0"/>
    <w:qFormat/>
    <w:rsid w:val="001179A2"/>
    <w:rPr>
      <w:rFonts w:ascii="Courier New" w:hAnsi="Courier New"/>
      <w:sz w:val="20"/>
      <w:szCs w:val="20"/>
    </w:rPr>
  </w:style>
  <w:style w:type="paragraph" w:styleId="af8">
    <w:name w:val="Subtitle"/>
    <w:basedOn w:val="a0"/>
    <w:next w:val="af9"/>
    <w:qFormat/>
    <w:rsid w:val="001179A2"/>
    <w:pPr>
      <w:jc w:val="center"/>
    </w:pPr>
    <w:rPr>
      <w:b/>
      <w:szCs w:val="20"/>
    </w:rPr>
  </w:style>
  <w:style w:type="paragraph" w:customStyle="1" w:styleId="18">
    <w:name w:val="Цитата1"/>
    <w:basedOn w:val="a0"/>
    <w:qFormat/>
    <w:rsid w:val="001179A2"/>
    <w:pPr>
      <w:tabs>
        <w:tab w:val="left" w:pos="7473"/>
      </w:tabs>
      <w:ind w:left="880" w:right="127" w:hanging="880"/>
      <w:jc w:val="both"/>
    </w:pPr>
    <w:rPr>
      <w:sz w:val="28"/>
      <w:szCs w:val="20"/>
    </w:rPr>
  </w:style>
  <w:style w:type="paragraph" w:customStyle="1" w:styleId="310">
    <w:name w:val="Основной текст 31"/>
    <w:basedOn w:val="a0"/>
    <w:qFormat/>
    <w:rsid w:val="001179A2"/>
    <w:pPr>
      <w:ind w:right="88"/>
      <w:jc w:val="both"/>
    </w:pPr>
    <w:rPr>
      <w:sz w:val="28"/>
      <w:szCs w:val="20"/>
      <w:u w:val="single"/>
    </w:rPr>
  </w:style>
  <w:style w:type="paragraph" w:styleId="afd">
    <w:name w:val="Body Text Indent"/>
    <w:basedOn w:val="a0"/>
    <w:rsid w:val="001179A2"/>
    <w:pPr>
      <w:tabs>
        <w:tab w:val="left" w:pos="7473"/>
      </w:tabs>
      <w:ind w:left="990" w:hanging="990"/>
      <w:jc w:val="both"/>
    </w:pPr>
    <w:rPr>
      <w:sz w:val="28"/>
      <w:szCs w:val="20"/>
    </w:rPr>
  </w:style>
  <w:style w:type="paragraph" w:customStyle="1" w:styleId="afe">
    <w:name w:val="Верхний и нижний колонтитулы"/>
    <w:basedOn w:val="a0"/>
    <w:qFormat/>
  </w:style>
  <w:style w:type="paragraph" w:styleId="aff">
    <w:name w:val="header"/>
    <w:basedOn w:val="a0"/>
    <w:rsid w:val="001179A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210">
    <w:name w:val="Основной текст с отступом 21"/>
    <w:basedOn w:val="a0"/>
    <w:qFormat/>
    <w:rsid w:val="001179A2"/>
    <w:pPr>
      <w:ind w:right="352" w:firstLine="550"/>
      <w:jc w:val="both"/>
    </w:pPr>
    <w:rPr>
      <w:sz w:val="28"/>
      <w:szCs w:val="20"/>
    </w:rPr>
  </w:style>
  <w:style w:type="paragraph" w:customStyle="1" w:styleId="311">
    <w:name w:val="Основной текст с отступом 31"/>
    <w:basedOn w:val="a0"/>
    <w:qFormat/>
    <w:rsid w:val="001179A2"/>
    <w:pPr>
      <w:ind w:firstLine="550"/>
      <w:jc w:val="both"/>
    </w:pPr>
    <w:rPr>
      <w:sz w:val="28"/>
      <w:szCs w:val="20"/>
    </w:rPr>
  </w:style>
  <w:style w:type="paragraph" w:customStyle="1" w:styleId="211">
    <w:name w:val="Основной текст 21"/>
    <w:basedOn w:val="a0"/>
    <w:qFormat/>
    <w:rsid w:val="001179A2"/>
    <w:pPr>
      <w:spacing w:before="222"/>
      <w:ind w:right="352"/>
      <w:jc w:val="both"/>
    </w:pPr>
    <w:rPr>
      <w:sz w:val="28"/>
      <w:szCs w:val="20"/>
    </w:rPr>
  </w:style>
  <w:style w:type="paragraph" w:styleId="aff0">
    <w:name w:val="footnote text"/>
    <w:basedOn w:val="a0"/>
    <w:uiPriority w:val="99"/>
    <w:rsid w:val="001179A2"/>
    <w:rPr>
      <w:sz w:val="20"/>
      <w:szCs w:val="20"/>
    </w:rPr>
  </w:style>
  <w:style w:type="paragraph" w:styleId="aff1">
    <w:name w:val="footer"/>
    <w:basedOn w:val="a0"/>
    <w:uiPriority w:val="99"/>
    <w:rsid w:val="001179A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ConsTitle">
    <w:name w:val="ConsTitle"/>
    <w:qFormat/>
    <w:rsid w:val="001179A2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styleId="22">
    <w:name w:val="toc 2"/>
    <w:basedOn w:val="a0"/>
    <w:next w:val="a0"/>
    <w:uiPriority w:val="39"/>
    <w:rsid w:val="001179A2"/>
    <w:pPr>
      <w:spacing w:line="360" w:lineRule="auto"/>
      <w:ind w:left="200"/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1179A2"/>
    <w:pPr>
      <w:widowControl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Продолжение списка 21"/>
    <w:basedOn w:val="a0"/>
    <w:qFormat/>
    <w:rsid w:val="001179A2"/>
    <w:pPr>
      <w:numPr>
        <w:numId w:val="2"/>
      </w:numPr>
      <w:spacing w:after="120"/>
      <w:ind w:left="0" w:firstLine="0"/>
    </w:pPr>
    <w:rPr>
      <w:sz w:val="28"/>
      <w:szCs w:val="20"/>
    </w:rPr>
  </w:style>
  <w:style w:type="paragraph" w:styleId="19">
    <w:name w:val="toc 1"/>
    <w:basedOn w:val="a0"/>
    <w:next w:val="a0"/>
    <w:uiPriority w:val="39"/>
    <w:rsid w:val="001179A2"/>
    <w:rPr>
      <w:sz w:val="28"/>
    </w:rPr>
  </w:style>
  <w:style w:type="paragraph" w:customStyle="1" w:styleId="aff2">
    <w:name w:val="Содержимое таблицы"/>
    <w:basedOn w:val="a0"/>
    <w:qFormat/>
    <w:rsid w:val="001179A2"/>
    <w:pPr>
      <w:suppressLineNumbers/>
    </w:pPr>
  </w:style>
  <w:style w:type="paragraph" w:customStyle="1" w:styleId="aff3">
    <w:name w:val="Заголовок таблицы"/>
    <w:basedOn w:val="aff2"/>
    <w:qFormat/>
    <w:rsid w:val="001179A2"/>
    <w:pPr>
      <w:jc w:val="center"/>
    </w:pPr>
    <w:rPr>
      <w:b/>
      <w:bCs/>
    </w:rPr>
  </w:style>
  <w:style w:type="paragraph" w:styleId="32">
    <w:name w:val="toc 3"/>
    <w:basedOn w:val="16"/>
    <w:link w:val="31"/>
    <w:uiPriority w:val="39"/>
    <w:rsid w:val="001179A2"/>
    <w:pPr>
      <w:tabs>
        <w:tab w:val="right" w:leader="dot" w:pos="9637"/>
      </w:tabs>
      <w:ind w:left="566"/>
    </w:pPr>
  </w:style>
  <w:style w:type="paragraph" w:styleId="41">
    <w:name w:val="toc 4"/>
    <w:basedOn w:val="16"/>
    <w:semiHidden/>
    <w:rsid w:val="001179A2"/>
    <w:pPr>
      <w:tabs>
        <w:tab w:val="right" w:leader="dot" w:pos="9637"/>
      </w:tabs>
      <w:ind w:left="849"/>
    </w:pPr>
  </w:style>
  <w:style w:type="paragraph" w:styleId="51">
    <w:name w:val="toc 5"/>
    <w:basedOn w:val="16"/>
    <w:semiHidden/>
    <w:rsid w:val="001179A2"/>
    <w:pPr>
      <w:tabs>
        <w:tab w:val="right" w:leader="dot" w:pos="9637"/>
      </w:tabs>
      <w:ind w:left="1132"/>
    </w:pPr>
  </w:style>
  <w:style w:type="paragraph" w:styleId="61">
    <w:name w:val="toc 6"/>
    <w:basedOn w:val="16"/>
    <w:semiHidden/>
    <w:rsid w:val="001179A2"/>
    <w:pPr>
      <w:tabs>
        <w:tab w:val="right" w:leader="dot" w:pos="9637"/>
      </w:tabs>
      <w:ind w:left="1415"/>
    </w:pPr>
  </w:style>
  <w:style w:type="paragraph" w:styleId="71">
    <w:name w:val="toc 7"/>
    <w:basedOn w:val="16"/>
    <w:semiHidden/>
    <w:rsid w:val="001179A2"/>
    <w:pPr>
      <w:tabs>
        <w:tab w:val="right" w:leader="dot" w:pos="9637"/>
      </w:tabs>
      <w:ind w:left="1698"/>
    </w:pPr>
  </w:style>
  <w:style w:type="paragraph" w:styleId="81">
    <w:name w:val="toc 8"/>
    <w:basedOn w:val="16"/>
    <w:semiHidden/>
    <w:rsid w:val="001179A2"/>
    <w:pPr>
      <w:tabs>
        <w:tab w:val="right" w:leader="dot" w:pos="9637"/>
      </w:tabs>
      <w:ind w:left="1981"/>
    </w:pPr>
  </w:style>
  <w:style w:type="paragraph" w:styleId="91">
    <w:name w:val="toc 9"/>
    <w:basedOn w:val="16"/>
    <w:semiHidden/>
    <w:rsid w:val="001179A2"/>
    <w:pPr>
      <w:tabs>
        <w:tab w:val="right" w:leader="dot" w:pos="9637"/>
      </w:tabs>
      <w:ind w:left="2264"/>
    </w:pPr>
  </w:style>
  <w:style w:type="paragraph" w:customStyle="1" w:styleId="11">
    <w:name w:val="Заголовок 1 Знак1"/>
    <w:basedOn w:val="16"/>
    <w:link w:val="1"/>
    <w:qFormat/>
    <w:rsid w:val="001179A2"/>
    <w:pPr>
      <w:tabs>
        <w:tab w:val="right" w:leader="dot" w:pos="9637"/>
      </w:tabs>
      <w:ind w:left="2547"/>
    </w:pPr>
  </w:style>
  <w:style w:type="paragraph" w:customStyle="1" w:styleId="aff4">
    <w:name w:val="Содержимое врезки"/>
    <w:basedOn w:val="af9"/>
    <w:qFormat/>
    <w:rsid w:val="001179A2"/>
  </w:style>
  <w:style w:type="paragraph" w:customStyle="1" w:styleId="ConsPlusTitle">
    <w:name w:val="ConsPlusTitle"/>
    <w:qFormat/>
    <w:rsid w:val="001179A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a">
    <w:name w:val="Обычный1"/>
    <w:qFormat/>
    <w:rsid w:val="001179A2"/>
    <w:pPr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aff5">
    <w:name w:val="Normal (Web)"/>
    <w:basedOn w:val="a0"/>
    <w:uiPriority w:val="99"/>
    <w:qFormat/>
    <w:rsid w:val="001179A2"/>
    <w:pPr>
      <w:spacing w:beforeAutospacing="1" w:afterAutospacing="1"/>
    </w:pPr>
  </w:style>
  <w:style w:type="paragraph" w:styleId="33">
    <w:name w:val="Body Text Indent 3"/>
    <w:basedOn w:val="a0"/>
    <w:qFormat/>
    <w:rsid w:val="001179A2"/>
    <w:pPr>
      <w:spacing w:after="120"/>
      <w:ind w:left="283"/>
    </w:pPr>
    <w:rPr>
      <w:sz w:val="16"/>
      <w:szCs w:val="16"/>
    </w:rPr>
  </w:style>
  <w:style w:type="paragraph" w:styleId="aff6">
    <w:name w:val="Plain Text"/>
    <w:basedOn w:val="a0"/>
    <w:qFormat/>
    <w:rsid w:val="001179A2"/>
    <w:rPr>
      <w:rFonts w:ascii="Courier New" w:hAnsi="Courier New"/>
      <w:sz w:val="20"/>
      <w:szCs w:val="20"/>
    </w:rPr>
  </w:style>
  <w:style w:type="paragraph" w:styleId="aff7">
    <w:name w:val="TOC Heading"/>
    <w:basedOn w:val="1"/>
    <w:next w:val="a0"/>
    <w:uiPriority w:val="39"/>
    <w:qFormat/>
    <w:rsid w:val="001179A2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styleId="aff8">
    <w:name w:val="Balloon Text"/>
    <w:basedOn w:val="a0"/>
    <w:semiHidden/>
    <w:qFormat/>
    <w:rsid w:val="001179A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179A2"/>
    <w:rPr>
      <w:rFonts w:ascii="Arial" w:eastAsia="Calibri" w:hAnsi="Arial" w:cs="Arial"/>
      <w:color w:val="000000"/>
      <w:sz w:val="24"/>
      <w:szCs w:val="24"/>
    </w:rPr>
  </w:style>
  <w:style w:type="paragraph" w:styleId="aff9">
    <w:name w:val="List Paragraph"/>
    <w:basedOn w:val="a0"/>
    <w:uiPriority w:val="34"/>
    <w:qFormat/>
    <w:rsid w:val="001179A2"/>
    <w:pPr>
      <w:ind w:left="720"/>
      <w:contextualSpacing/>
    </w:pPr>
  </w:style>
  <w:style w:type="paragraph" w:customStyle="1" w:styleId="ConsPlusTitlePage">
    <w:name w:val="ConsPlusTitlePage"/>
    <w:uiPriority w:val="99"/>
    <w:qFormat/>
    <w:rsid w:val="001179A2"/>
    <w:pPr>
      <w:widowControl w:val="0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rmcnbynk">
    <w:name w:val="rmcnbynk"/>
    <w:basedOn w:val="a0"/>
    <w:qFormat/>
    <w:rsid w:val="001179A2"/>
    <w:pPr>
      <w:spacing w:beforeAutospacing="1" w:afterAutospacing="1"/>
    </w:pPr>
  </w:style>
  <w:style w:type="paragraph" w:customStyle="1" w:styleId="a">
    <w:name w:val="ТекстДок"/>
    <w:basedOn w:val="af9"/>
    <w:autoRedefine/>
    <w:qFormat/>
    <w:rsid w:val="001179A2"/>
    <w:pPr>
      <w:numPr>
        <w:numId w:val="3"/>
      </w:numPr>
      <w:ind w:left="284" w:hanging="284"/>
    </w:pPr>
    <w:rPr>
      <w:color w:val="000000" w:themeColor="text1"/>
      <w:szCs w:val="24"/>
    </w:rPr>
  </w:style>
  <w:style w:type="paragraph" w:customStyle="1" w:styleId="pc">
    <w:name w:val="pc"/>
    <w:basedOn w:val="a0"/>
    <w:qFormat/>
    <w:rsid w:val="001179A2"/>
    <w:pPr>
      <w:spacing w:beforeAutospacing="1" w:afterAutospacing="1"/>
    </w:pPr>
  </w:style>
  <w:style w:type="paragraph" w:customStyle="1" w:styleId="13">
    <w:name w:val="Абзац списка1"/>
    <w:basedOn w:val="a0"/>
    <w:link w:val="ListParagraphChar1"/>
    <w:uiPriority w:val="34"/>
    <w:qFormat/>
    <w:rsid w:val="001179A2"/>
    <w:pPr>
      <w:spacing w:after="200" w:line="276" w:lineRule="auto"/>
      <w:ind w:left="720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affa">
    <w:name w:val="Revision"/>
    <w:uiPriority w:val="99"/>
    <w:semiHidden/>
    <w:qFormat/>
    <w:rsid w:val="00117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annotation text"/>
    <w:basedOn w:val="a0"/>
    <w:semiHidden/>
    <w:unhideWhenUsed/>
    <w:qFormat/>
    <w:rsid w:val="001179A2"/>
    <w:rPr>
      <w:sz w:val="20"/>
      <w:szCs w:val="20"/>
    </w:rPr>
  </w:style>
  <w:style w:type="paragraph" w:styleId="affc">
    <w:name w:val="annotation subject"/>
    <w:basedOn w:val="affb"/>
    <w:next w:val="affb"/>
    <w:semiHidden/>
    <w:unhideWhenUsed/>
    <w:qFormat/>
    <w:rsid w:val="001179A2"/>
    <w:rPr>
      <w:b/>
      <w:bCs/>
    </w:rPr>
  </w:style>
  <w:style w:type="paragraph" w:customStyle="1" w:styleId="TableParagraph">
    <w:name w:val="Table Paragraph"/>
    <w:basedOn w:val="a0"/>
    <w:uiPriority w:val="1"/>
    <w:qFormat/>
    <w:rsid w:val="001179A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onsPlusNonformat">
    <w:name w:val="ConsPlusNonformat"/>
    <w:uiPriority w:val="99"/>
    <w:qFormat/>
    <w:rsid w:val="001179A2"/>
    <w:pPr>
      <w:widowControl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0"/>
    <w:qFormat/>
    <w:rsid w:val="001179A2"/>
    <w:pPr>
      <w:spacing w:beforeAutospacing="1" w:afterAutospacing="1"/>
    </w:pPr>
  </w:style>
  <w:style w:type="paragraph" w:customStyle="1" w:styleId="msolistparagraphcxspfirstmailrucssattributepostfix">
    <w:name w:val="msolistparagraphcxspfirst_mailru_css_attribute_postfix"/>
    <w:basedOn w:val="a0"/>
    <w:qFormat/>
    <w:rsid w:val="001179A2"/>
    <w:pPr>
      <w:spacing w:beforeAutospacing="1" w:afterAutospacing="1"/>
    </w:pPr>
  </w:style>
  <w:style w:type="paragraph" w:customStyle="1" w:styleId="affd">
    <w:name w:val="Прижатый влево"/>
    <w:basedOn w:val="a0"/>
    <w:next w:val="a0"/>
    <w:uiPriority w:val="99"/>
    <w:qFormat/>
    <w:rsid w:val="001179A2"/>
    <w:rPr>
      <w:rFonts w:ascii="Arial" w:hAnsi="Arial" w:cs="Arial"/>
      <w:lang w:eastAsia="en-US"/>
    </w:rPr>
  </w:style>
  <w:style w:type="paragraph" w:customStyle="1" w:styleId="affe">
    <w:name w:val="Нормальный (таблица)"/>
    <w:basedOn w:val="a0"/>
    <w:next w:val="a0"/>
    <w:uiPriority w:val="99"/>
    <w:qFormat/>
    <w:rsid w:val="001179A2"/>
    <w:pPr>
      <w:widowControl w:val="0"/>
      <w:jc w:val="both"/>
    </w:pPr>
    <w:rPr>
      <w:rFonts w:ascii="Arial" w:eastAsiaTheme="minorEastAsia" w:hAnsi="Arial" w:cs="Arial"/>
    </w:rPr>
  </w:style>
  <w:style w:type="paragraph" w:customStyle="1" w:styleId="s1">
    <w:name w:val="s_1"/>
    <w:basedOn w:val="a0"/>
    <w:qFormat/>
    <w:rsid w:val="00676955"/>
    <w:pPr>
      <w:spacing w:beforeAutospacing="1" w:afterAutospacing="1"/>
    </w:pPr>
  </w:style>
  <w:style w:type="paragraph" w:customStyle="1" w:styleId="Style25">
    <w:name w:val="Style25"/>
    <w:basedOn w:val="a0"/>
    <w:uiPriority w:val="99"/>
    <w:qFormat/>
    <w:rsid w:val="00C66BC7"/>
    <w:pPr>
      <w:widowControl w:val="0"/>
      <w:spacing w:line="331" w:lineRule="exact"/>
      <w:ind w:hanging="283"/>
    </w:pPr>
  </w:style>
  <w:style w:type="paragraph" w:customStyle="1" w:styleId="Normal1">
    <w:name w:val="Normal1"/>
    <w:qFormat/>
    <w:rsid w:val="00CB74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0"/>
    <w:qFormat/>
    <w:rsid w:val="007E4FE9"/>
    <w:pPr>
      <w:spacing w:beforeAutospacing="1"/>
      <w:jc w:val="both"/>
    </w:pPr>
    <w:rPr>
      <w:color w:val="000000"/>
      <w:sz w:val="28"/>
      <w:szCs w:val="28"/>
    </w:rPr>
  </w:style>
  <w:style w:type="table" w:styleId="afff">
    <w:name w:val="Table Grid"/>
    <w:basedOn w:val="a2"/>
    <w:uiPriority w:val="39"/>
    <w:rsid w:val="001179A2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2"/>
    <w:uiPriority w:val="39"/>
    <w:rsid w:val="0011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39"/>
    <w:rsid w:val="001179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2"/>
    <w:rsid w:val="001179A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0">
    <w:name w:val="Grid Table Light"/>
    <w:basedOn w:val="a2"/>
    <w:uiPriority w:val="40"/>
    <w:rsid w:val="00CC3F3B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82">
    <w:name w:val="Сетка таблицы8"/>
    <w:basedOn w:val="a2"/>
    <w:uiPriority w:val="59"/>
    <w:rsid w:val="0062325B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dit.gov.ru/about/document/metodology/SGA201-29.06.2018.pdf" TargetMode="External"/><Relationship Id="rId13" Type="http://schemas.openxmlformats.org/officeDocument/2006/relationships/hyperlink" Target="consultantplus://offline/ref=5F9BFC14D1BE3D821C791554B93621F376EF1D8F63957C0C8300CFDC31E8854B7C35B3E06903FAC9246F44A9D2B328176858F5680EC91380bBF1P" TargetMode="External"/><Relationship Id="rId18" Type="http://schemas.openxmlformats.org/officeDocument/2006/relationships/hyperlink" Target="consultantplus://offline/ref=5F9BFC14D1BE3D821C791554B93621F376EF1D8F63957C0C8300CFDC31E8854B7C35B3E06903FCCA276F44A9D2B328176858F5680EC91380bBF1P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portal.audit.gov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consultantplus://offline/ref=5F9BFC14D1BE3D821C791554B93621F376EF1D8F63957C0C8300CFDC31E8854B7C35B3E06903FAC9246F44A9D2B328176858F5680EC91380bBF1P" TargetMode="Externa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9BFC14D1BE3D821C79095EAC4274A078EE1E8C64957C0C8300CFDC31E8854B6E35EBEC6804E7CC267A12F897bEFFP" TargetMode="External"/><Relationship Id="rId20" Type="http://schemas.openxmlformats.org/officeDocument/2006/relationships/hyperlink" Target="consultantplus://offline/ref=5F9BFC14D1BE3D821C79095EAC4274A078EE1E8C64957C0C8300CFDC31E8854B6E35EBEC6804E7CC267A12F897bEFF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9BFC14D1BE3D821C791554B93621F376EF1D8F63957C0C8300CFDC31E8854B7C35B3E06900FDCE216F44A9D2B328176858F5680EC91380bBF1P" TargetMode="External"/><Relationship Id="rId23" Type="http://schemas.openxmlformats.org/officeDocument/2006/relationships/footer" Target="footer4.xml"/><Relationship Id="rId10" Type="http://schemas.openxmlformats.org/officeDocument/2006/relationships/hyperlink" Target="http://audit.gov.ru/about/document/metodology/&#1057;&#1043;&#1040;%20203%20&#1074;%20&#1088;&#1077;&#1076;.%20&#1086;&#1090;%2018.05.2018.zip" TargetMode="External"/><Relationship Id="rId19" Type="http://schemas.openxmlformats.org/officeDocument/2006/relationships/hyperlink" Target="consultantplus://offline/ref=5F9BFC14D1BE3D821C791554B93621F376EF1D8F63957C0C8300CFDC31E8854B7C35B3E06900FDCE216F44A9D2B328176858F5680EC91380bBF1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udit.gov.ru/pdf/methodology/SGA_202_19.02.2016.pdf" TargetMode="External"/><Relationship Id="rId14" Type="http://schemas.openxmlformats.org/officeDocument/2006/relationships/hyperlink" Target="consultantplus://offline/ref=5F9BFC14D1BE3D821C791554B93621F376EF1D8F63957C0C8300CFDC31E8854B7C35B3E06903FCCA276F44A9D2B328176858F5680EC91380bBF1P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07AB4-F7C8-4FB2-B131-D0E57BCC5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71</Pages>
  <Words>20210</Words>
  <Characters>115198</Characters>
  <Application>Microsoft Office Word</Application>
  <DocSecurity>0</DocSecurity>
  <Lines>959</Lines>
  <Paragraphs>270</Paragraphs>
  <ScaleCrop>false</ScaleCrop>
  <Company/>
  <LinksUpToDate>false</LinksUpToDate>
  <CharactersWithSpaces>135138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Погодин Глеб Сергеевич</dc:creator>
  <dc:description/>
  <cp:lastModifiedBy>Иванова Наталья Петровна</cp:lastModifiedBy>
  <cp:revision>6</cp:revision>
  <dcterms:created xsi:type="dcterms:W3CDTF">2023-06-12T21:42:00Z</dcterms:created>
  <dcterms:modified xsi:type="dcterms:W3CDTF">2023-07-25T13:36:00Z</dcterms:modified>
  <dc:language>ru-RU</dc:language>
</cp:coreProperties>
</file>